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B9" w:rsidRDefault="00906ABF" w:rsidP="00D12BDF">
      <w:pPr>
        <w:spacing w:after="0"/>
        <w:jc w:val="center"/>
        <w:rPr>
          <w:b/>
          <w:sz w:val="28"/>
          <w:szCs w:val="28"/>
        </w:rPr>
      </w:pPr>
      <w:r>
        <w:rPr>
          <w:b/>
          <w:sz w:val="28"/>
          <w:szCs w:val="28"/>
        </w:rPr>
        <w:t>MOHAWK VALLEY COMMUNITY COLLEGE</w:t>
      </w:r>
    </w:p>
    <w:p w:rsidR="00906ABF" w:rsidRPr="00A53A77" w:rsidRDefault="00906ABF" w:rsidP="00D12BDF">
      <w:pPr>
        <w:spacing w:after="0"/>
        <w:jc w:val="center"/>
        <w:rPr>
          <w:b/>
          <w:sz w:val="24"/>
          <w:szCs w:val="24"/>
        </w:rPr>
      </w:pPr>
      <w:r w:rsidRPr="00A53A77">
        <w:rPr>
          <w:b/>
          <w:sz w:val="24"/>
          <w:szCs w:val="24"/>
        </w:rPr>
        <w:t>Center for Life and Health Sciences</w:t>
      </w:r>
    </w:p>
    <w:p w:rsidR="00906ABF" w:rsidRPr="00A53A77" w:rsidRDefault="00906ABF" w:rsidP="00906ABF">
      <w:pPr>
        <w:jc w:val="center"/>
        <w:rPr>
          <w:b/>
          <w:sz w:val="24"/>
          <w:szCs w:val="24"/>
        </w:rPr>
      </w:pPr>
      <w:r w:rsidRPr="00A53A77">
        <w:rPr>
          <w:b/>
          <w:sz w:val="24"/>
          <w:szCs w:val="24"/>
        </w:rPr>
        <w:t>Allied Health</w:t>
      </w:r>
    </w:p>
    <w:p w:rsidR="00906ABF" w:rsidRDefault="00906ABF" w:rsidP="00906ABF">
      <w:pPr>
        <w:rPr>
          <w:b/>
          <w:sz w:val="24"/>
          <w:szCs w:val="24"/>
        </w:rPr>
      </w:pPr>
      <w:r w:rsidRPr="00A53A77">
        <w:rPr>
          <w:b/>
          <w:sz w:val="24"/>
          <w:szCs w:val="24"/>
        </w:rPr>
        <w:t xml:space="preserve">AH220 Surgical Technology Skills/Surgical Procedures               </w:t>
      </w:r>
      <w:r w:rsidR="00D12BDF">
        <w:rPr>
          <w:b/>
          <w:sz w:val="24"/>
          <w:szCs w:val="24"/>
        </w:rPr>
        <w:t xml:space="preserve">2-C, 1-P; </w:t>
      </w:r>
      <w:r w:rsidRPr="00A53A77">
        <w:rPr>
          <w:b/>
          <w:sz w:val="24"/>
          <w:szCs w:val="24"/>
        </w:rPr>
        <w:t>Cr-3</w:t>
      </w:r>
    </w:p>
    <w:p w:rsidR="00D12BDF" w:rsidRDefault="00906ABF" w:rsidP="00D12BDF">
      <w:pPr>
        <w:spacing w:after="0"/>
        <w:rPr>
          <w:b/>
          <w:sz w:val="24"/>
          <w:szCs w:val="24"/>
        </w:rPr>
      </w:pPr>
      <w:r w:rsidRPr="00A53A77">
        <w:rPr>
          <w:b/>
          <w:sz w:val="24"/>
          <w:szCs w:val="24"/>
        </w:rPr>
        <w:t>Prerequisites</w:t>
      </w:r>
      <w:r w:rsidR="00D12BDF">
        <w:rPr>
          <w:b/>
          <w:sz w:val="24"/>
          <w:szCs w:val="24"/>
        </w:rPr>
        <w:t xml:space="preserve">  </w:t>
      </w:r>
    </w:p>
    <w:p w:rsidR="00906ABF" w:rsidRPr="00A53A77" w:rsidRDefault="00A53A77" w:rsidP="00D12BDF">
      <w:pPr>
        <w:spacing w:after="0"/>
        <w:rPr>
          <w:sz w:val="24"/>
          <w:szCs w:val="24"/>
        </w:rPr>
      </w:pPr>
      <w:r w:rsidRPr="00A53A77">
        <w:rPr>
          <w:sz w:val="24"/>
          <w:szCs w:val="24"/>
        </w:rPr>
        <w:t>AH120 Surgical Technology Clinical Seminar, AH130 Fundamentals of Surgical Technology</w:t>
      </w:r>
    </w:p>
    <w:p w:rsidR="00D12BDF" w:rsidRDefault="00D12BDF" w:rsidP="00D12BDF">
      <w:pPr>
        <w:spacing w:after="0"/>
        <w:rPr>
          <w:b/>
          <w:sz w:val="24"/>
          <w:szCs w:val="24"/>
        </w:rPr>
      </w:pPr>
    </w:p>
    <w:p w:rsidR="00A53A77" w:rsidRDefault="00A53A77" w:rsidP="00D12BDF">
      <w:pPr>
        <w:spacing w:after="0"/>
        <w:rPr>
          <w:b/>
          <w:sz w:val="24"/>
          <w:szCs w:val="24"/>
        </w:rPr>
      </w:pPr>
      <w:r w:rsidRPr="00A53A77">
        <w:rPr>
          <w:b/>
          <w:sz w:val="24"/>
          <w:szCs w:val="24"/>
        </w:rPr>
        <w:t>Co-Requisites</w:t>
      </w:r>
    </w:p>
    <w:p w:rsidR="00A53A77" w:rsidRDefault="002A34C8" w:rsidP="00D12BDF">
      <w:pPr>
        <w:spacing w:after="0"/>
        <w:rPr>
          <w:sz w:val="24"/>
          <w:szCs w:val="24"/>
        </w:rPr>
      </w:pPr>
      <w:r>
        <w:rPr>
          <w:sz w:val="24"/>
          <w:szCs w:val="24"/>
        </w:rPr>
        <w:t>BI107 Human Anatomy and Physiology 2, AH230 Surgical Technology Clinical Practicum 1</w:t>
      </w:r>
    </w:p>
    <w:p w:rsidR="002A34C8" w:rsidRPr="002A34C8" w:rsidRDefault="002A34C8" w:rsidP="002A34C8">
      <w:pPr>
        <w:widowControl w:val="0"/>
        <w:shd w:val="clear" w:color="auto" w:fill="FFFFFF"/>
        <w:autoSpaceDE w:val="0"/>
        <w:autoSpaceDN w:val="0"/>
        <w:spacing w:before="178" w:after="0" w:line="240" w:lineRule="auto"/>
        <w:ind w:left="10"/>
        <w:rPr>
          <w:rFonts w:ascii="Times New Roman" w:eastAsiaTheme="minorEastAsia" w:hAnsi="Times New Roman" w:cs="Times New Roman"/>
          <w:sz w:val="24"/>
          <w:szCs w:val="24"/>
        </w:rPr>
      </w:pPr>
      <w:r>
        <w:rPr>
          <w:rFonts w:ascii="Times New Roman" w:eastAsiaTheme="minorEastAsia" w:hAnsi="Times New Roman" w:cs="Times New Roman"/>
          <w:b/>
          <w:bCs/>
          <w:color w:val="000000"/>
          <w:spacing w:val="1"/>
          <w:sz w:val="24"/>
          <w:szCs w:val="24"/>
        </w:rPr>
        <w:t>Course Description</w:t>
      </w:r>
    </w:p>
    <w:p w:rsidR="002A34C8" w:rsidRDefault="002A34C8" w:rsidP="002A34C8">
      <w:pPr>
        <w:autoSpaceDE w:val="0"/>
        <w:autoSpaceDN w:val="0"/>
        <w:rPr>
          <w:rFonts w:ascii="Times New Roman" w:eastAsiaTheme="minorEastAsia" w:hAnsi="Times New Roman" w:cs="Times New Roman"/>
          <w:color w:val="000000"/>
          <w:sz w:val="24"/>
          <w:szCs w:val="24"/>
        </w:rPr>
      </w:pPr>
      <w:r w:rsidRPr="002A34C8">
        <w:rPr>
          <w:rFonts w:ascii="Times New Roman" w:eastAsiaTheme="minorEastAsia" w:hAnsi="Times New Roman" w:cs="Times New Roman"/>
          <w:color w:val="000000"/>
          <w:sz w:val="24"/>
          <w:szCs w:val="24"/>
        </w:rPr>
        <w:t xml:space="preserve">Primary surgical specialties will be reviewed. Emphasis in each surgical specialty will include concentrated focus on anatomy, physiology, pathophysiology, diagnostic interventions, and surgical interventions. Surgical interventions will include: special patient care considerations, room set ups, anesthesia, positioning, skin prep, draping, incision and approach, supplies, equipment instrumentation, procedural steps, counts, dressing materials, specimen care and postoperative destination and care. Surgical specialties include: General, Obstetric and Gynecologic, Ophthalmic, </w:t>
      </w:r>
      <w:proofErr w:type="spellStart"/>
      <w:r w:rsidRPr="002A34C8">
        <w:rPr>
          <w:rFonts w:ascii="Times New Roman" w:eastAsiaTheme="minorEastAsia" w:hAnsi="Times New Roman" w:cs="Times New Roman"/>
          <w:color w:val="000000"/>
          <w:spacing w:val="-1"/>
          <w:sz w:val="24"/>
          <w:szCs w:val="24"/>
        </w:rPr>
        <w:t>Otorhinolaryngologic</w:t>
      </w:r>
      <w:proofErr w:type="spellEnd"/>
      <w:r w:rsidRPr="002A34C8">
        <w:rPr>
          <w:rFonts w:ascii="Times New Roman" w:eastAsiaTheme="minorEastAsia" w:hAnsi="Times New Roman" w:cs="Times New Roman"/>
          <w:color w:val="000000"/>
          <w:spacing w:val="-1"/>
          <w:sz w:val="24"/>
          <w:szCs w:val="24"/>
        </w:rPr>
        <w:t xml:space="preserve">, Oral and Maxillofacial, Plastic and Reconstructive, Genitourinary, </w:t>
      </w:r>
      <w:r w:rsidRPr="002A34C8">
        <w:rPr>
          <w:rFonts w:ascii="Times New Roman" w:eastAsiaTheme="minorEastAsia" w:hAnsi="Times New Roman" w:cs="Times New Roman"/>
          <w:color w:val="000000"/>
          <w:sz w:val="24"/>
          <w:szCs w:val="24"/>
        </w:rPr>
        <w:t>Orthopedic, Cardiothoracic, Peripheral Vascular and Neurosurgery</w:t>
      </w:r>
      <w:r>
        <w:rPr>
          <w:rFonts w:ascii="Times New Roman" w:eastAsiaTheme="minorEastAsia" w:hAnsi="Times New Roman" w:cs="Times New Roman"/>
          <w:color w:val="000000"/>
          <w:sz w:val="24"/>
          <w:szCs w:val="24"/>
        </w:rPr>
        <w:t>.</w:t>
      </w:r>
    </w:p>
    <w:p w:rsidR="002A34C8" w:rsidRDefault="002A34C8" w:rsidP="002A34C8">
      <w:pPr>
        <w:autoSpaceDE w:val="0"/>
        <w:autoSpaceDN w:val="0"/>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Student Learning Outcomes</w:t>
      </w:r>
    </w:p>
    <w:p w:rsidR="002A34C8" w:rsidRDefault="002A34C8" w:rsidP="002A34C8">
      <w:pPr>
        <w:autoSpaceDE w:val="0"/>
        <w:autoSpaceDN w:val="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Upon successful completion of this class, the student will be able to:</w:t>
      </w:r>
    </w:p>
    <w:p w:rsidR="002A34C8" w:rsidRPr="002A34C8" w:rsidRDefault="00683840" w:rsidP="002A34C8">
      <w:pPr>
        <w:widowControl w:val="0"/>
        <w:numPr>
          <w:ilvl w:val="0"/>
          <w:numId w:val="1"/>
        </w:numPr>
        <w:shd w:val="clear" w:color="auto" w:fill="FFFFFF"/>
        <w:tabs>
          <w:tab w:val="left" w:pos="245"/>
        </w:tabs>
        <w:autoSpaceDE w:val="0"/>
        <w:autoSpaceDN w:val="0"/>
        <w:spacing w:before="182" w:after="0" w:line="182" w:lineRule="exact"/>
        <w:ind w:left="245"/>
        <w:rPr>
          <w:rFonts w:ascii="Times New Roman" w:eastAsiaTheme="minorEastAsia" w:hAnsi="Times New Roman" w:cs="Times New Roman"/>
          <w:color w:val="000000"/>
          <w:spacing w:val="-14"/>
          <w:sz w:val="24"/>
          <w:szCs w:val="24"/>
        </w:rPr>
      </w:pPr>
      <w:r>
        <w:rPr>
          <w:rFonts w:ascii="Times New Roman" w:eastAsiaTheme="minorEastAsia" w:hAnsi="Times New Roman" w:cs="Times New Roman"/>
          <w:color w:val="000000"/>
          <w:sz w:val="24"/>
          <w:szCs w:val="24"/>
        </w:rPr>
        <w:t xml:space="preserve"> </w:t>
      </w:r>
      <w:r w:rsidR="002A34C8" w:rsidRPr="002A34C8">
        <w:rPr>
          <w:rFonts w:ascii="Times New Roman" w:eastAsiaTheme="minorEastAsia" w:hAnsi="Times New Roman" w:cs="Times New Roman"/>
          <w:color w:val="000000"/>
          <w:sz w:val="24"/>
          <w:szCs w:val="24"/>
        </w:rPr>
        <w:t>Identify the relevant anatomy and physiology of each surgical specialty.</w:t>
      </w:r>
    </w:p>
    <w:p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245"/>
        <w:rPr>
          <w:rFonts w:ascii="Times New Roman" w:eastAsiaTheme="minorEastAsia" w:hAnsi="Times New Roman" w:cs="Times New Roman"/>
          <w:color w:val="000000"/>
          <w:spacing w:val="-10"/>
          <w:sz w:val="24"/>
          <w:szCs w:val="24"/>
        </w:rPr>
      </w:pPr>
      <w:r>
        <w:rPr>
          <w:rFonts w:ascii="Times New Roman" w:eastAsiaTheme="minorEastAsia" w:hAnsi="Times New Roman" w:cs="Times New Roman"/>
          <w:color w:val="000000"/>
          <w:sz w:val="24"/>
          <w:szCs w:val="24"/>
        </w:rPr>
        <w:t xml:space="preserve"> </w:t>
      </w:r>
      <w:r w:rsidR="002A34C8" w:rsidRPr="002A34C8">
        <w:rPr>
          <w:rFonts w:ascii="Times New Roman" w:eastAsiaTheme="minorEastAsia" w:hAnsi="Times New Roman" w:cs="Times New Roman"/>
          <w:color w:val="000000"/>
          <w:sz w:val="24"/>
          <w:szCs w:val="24"/>
        </w:rPr>
        <w:t>Describe the pathology and related terminology of each surgical specialty.</w:t>
      </w:r>
    </w:p>
    <w:p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245"/>
        <w:rPr>
          <w:rFonts w:ascii="Times New Roman" w:eastAsiaTheme="minorEastAsia" w:hAnsi="Times New Roman" w:cs="Times New Roman"/>
          <w:color w:val="000000"/>
          <w:spacing w:val="-10"/>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Identify any preoperative diagnostic procedures and tests for each surgical specialty.</w:t>
      </w:r>
    </w:p>
    <w:p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480" w:hanging="235"/>
        <w:rPr>
          <w:rFonts w:ascii="Times New Roman" w:eastAsiaTheme="minorEastAsia" w:hAnsi="Times New Roman" w:cs="Times New Roman"/>
          <w:color w:val="000000"/>
          <w:spacing w:val="-8"/>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Define the special preoperative preparation procedures related to each procedure by</w:t>
      </w:r>
      <w:r w:rsidR="002A34C8" w:rsidRPr="002A34C8">
        <w:rPr>
          <w:rFonts w:ascii="Times New Roman" w:eastAsiaTheme="minorEastAsia" w:hAnsi="Times New Roman" w:cs="Times New Roman"/>
          <w:color w:val="000000"/>
          <w:spacing w:val="-1"/>
          <w:sz w:val="24"/>
          <w:szCs w:val="24"/>
        </w:rPr>
        <w:br/>
      </w:r>
      <w:r>
        <w:rPr>
          <w:rFonts w:ascii="Times New Roman" w:eastAsiaTheme="minorEastAsia" w:hAnsi="Times New Roman" w:cs="Times New Roman"/>
          <w:color w:val="000000"/>
          <w:spacing w:val="-3"/>
          <w:sz w:val="24"/>
          <w:szCs w:val="24"/>
        </w:rPr>
        <w:t xml:space="preserve"> </w:t>
      </w:r>
      <w:r w:rsidR="002A34C8" w:rsidRPr="002A34C8">
        <w:rPr>
          <w:rFonts w:ascii="Times New Roman" w:eastAsiaTheme="minorEastAsia" w:hAnsi="Times New Roman" w:cs="Times New Roman"/>
          <w:color w:val="000000"/>
          <w:spacing w:val="-3"/>
          <w:sz w:val="24"/>
          <w:szCs w:val="24"/>
        </w:rPr>
        <w:t>specialty.</w:t>
      </w:r>
    </w:p>
    <w:p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480" w:hanging="235"/>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Identify the names and uses of surgical instruments, supplies, and drugs by surgical</w:t>
      </w:r>
      <w:r w:rsidR="002A34C8" w:rsidRPr="002A34C8">
        <w:rPr>
          <w:rFonts w:ascii="Times New Roman" w:eastAsiaTheme="minorEastAsia" w:hAnsi="Times New Roman" w:cs="Times New Roman"/>
          <w:color w:val="000000"/>
          <w:spacing w:val="-1"/>
          <w:sz w:val="24"/>
          <w:szCs w:val="24"/>
        </w:rPr>
        <w:br/>
      </w:r>
      <w:r>
        <w:rPr>
          <w:rFonts w:ascii="Times New Roman" w:eastAsiaTheme="minorEastAsia" w:hAnsi="Times New Roman" w:cs="Times New Roman"/>
          <w:color w:val="000000"/>
          <w:spacing w:val="-3"/>
          <w:sz w:val="24"/>
          <w:szCs w:val="24"/>
        </w:rPr>
        <w:t xml:space="preserve"> </w:t>
      </w:r>
      <w:r w:rsidR="002A34C8" w:rsidRPr="002A34C8">
        <w:rPr>
          <w:rFonts w:ascii="Times New Roman" w:eastAsiaTheme="minorEastAsia" w:hAnsi="Times New Roman" w:cs="Times New Roman"/>
          <w:color w:val="000000"/>
          <w:spacing w:val="-3"/>
          <w:sz w:val="24"/>
          <w:szCs w:val="24"/>
        </w:rPr>
        <w:t>specialty.</w:t>
      </w:r>
    </w:p>
    <w:p w:rsidR="002A34C8" w:rsidRPr="002A34C8" w:rsidRDefault="00683840" w:rsidP="002A34C8">
      <w:pPr>
        <w:widowControl w:val="0"/>
        <w:numPr>
          <w:ilvl w:val="0"/>
          <w:numId w:val="1"/>
        </w:numPr>
        <w:shd w:val="clear" w:color="auto" w:fill="FFFFFF"/>
        <w:tabs>
          <w:tab w:val="left" w:pos="245"/>
        </w:tabs>
        <w:autoSpaceDE w:val="0"/>
        <w:autoSpaceDN w:val="0"/>
        <w:spacing w:before="5" w:after="0" w:line="182" w:lineRule="exact"/>
        <w:ind w:left="245"/>
        <w:rPr>
          <w:rFonts w:ascii="Times New Roman" w:eastAsiaTheme="minorEastAsia" w:hAnsi="Times New Roman" w:cs="Times New Roman"/>
          <w:color w:val="000000"/>
          <w:spacing w:val="-10"/>
          <w:sz w:val="24"/>
          <w:szCs w:val="24"/>
        </w:rPr>
      </w:pPr>
      <w:r>
        <w:rPr>
          <w:rFonts w:ascii="Times New Roman" w:eastAsiaTheme="minorEastAsia" w:hAnsi="Times New Roman" w:cs="Times New Roman"/>
          <w:color w:val="000000"/>
          <w:sz w:val="24"/>
          <w:szCs w:val="24"/>
        </w:rPr>
        <w:t xml:space="preserve"> </w:t>
      </w:r>
      <w:r w:rsidR="002A34C8" w:rsidRPr="002A34C8">
        <w:rPr>
          <w:rFonts w:ascii="Times New Roman" w:eastAsiaTheme="minorEastAsia" w:hAnsi="Times New Roman" w:cs="Times New Roman"/>
          <w:color w:val="000000"/>
          <w:sz w:val="24"/>
          <w:szCs w:val="24"/>
        </w:rPr>
        <w:t>Identify the names and uses of special equipment related to each surgical specialty.</w:t>
      </w:r>
    </w:p>
    <w:p w:rsidR="002A34C8" w:rsidRPr="002A34C8" w:rsidRDefault="00683840" w:rsidP="002A34C8">
      <w:pPr>
        <w:widowControl w:val="0"/>
        <w:numPr>
          <w:ilvl w:val="0"/>
          <w:numId w:val="1"/>
        </w:numPr>
        <w:shd w:val="clear" w:color="auto" w:fill="FFFFFF"/>
        <w:tabs>
          <w:tab w:val="left" w:pos="245"/>
        </w:tabs>
        <w:autoSpaceDE w:val="0"/>
        <w:autoSpaceDN w:val="0"/>
        <w:spacing w:after="0" w:line="182" w:lineRule="exact"/>
        <w:ind w:left="480" w:hanging="235"/>
        <w:rPr>
          <w:rFonts w:ascii="Times New Roman" w:eastAsiaTheme="minorEastAsia" w:hAnsi="Times New Roman" w:cs="Times New Roman"/>
          <w:color w:val="000000"/>
          <w:spacing w:val="-10"/>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 xml:space="preserve">Define </w:t>
      </w:r>
      <w:r w:rsidR="00D12BDF">
        <w:rPr>
          <w:rFonts w:ascii="Times New Roman" w:eastAsiaTheme="minorEastAsia" w:hAnsi="Times New Roman" w:cs="Times New Roman"/>
          <w:color w:val="000000"/>
          <w:spacing w:val="-1"/>
          <w:sz w:val="24"/>
          <w:szCs w:val="24"/>
        </w:rPr>
        <w:t xml:space="preserve">basic procedures by specialty including </w:t>
      </w:r>
      <w:r w:rsidR="002A34C8" w:rsidRPr="002A34C8">
        <w:rPr>
          <w:rFonts w:ascii="Times New Roman" w:eastAsiaTheme="minorEastAsia" w:hAnsi="Times New Roman" w:cs="Times New Roman"/>
          <w:color w:val="000000"/>
          <w:spacing w:val="-1"/>
          <w:sz w:val="24"/>
          <w:szCs w:val="24"/>
        </w:rPr>
        <w:t>the</w:t>
      </w:r>
      <w:r w:rsidR="00D12BDF">
        <w:rPr>
          <w:rFonts w:ascii="Times New Roman" w:eastAsiaTheme="minorEastAsia" w:hAnsi="Times New Roman" w:cs="Times New Roman"/>
          <w:color w:val="000000"/>
          <w:spacing w:val="-1"/>
          <w:sz w:val="24"/>
          <w:szCs w:val="24"/>
        </w:rPr>
        <w:t>ir</w:t>
      </w:r>
      <w:r w:rsidR="002A34C8" w:rsidRPr="002A34C8">
        <w:rPr>
          <w:rFonts w:ascii="Times New Roman" w:eastAsiaTheme="minorEastAsia" w:hAnsi="Times New Roman" w:cs="Times New Roman"/>
          <w:color w:val="000000"/>
          <w:spacing w:val="-1"/>
          <w:sz w:val="24"/>
          <w:szCs w:val="24"/>
        </w:rPr>
        <w:t xml:space="preserve"> purpose and expected outcomes</w:t>
      </w:r>
      <w:r w:rsidR="002A34C8" w:rsidRPr="002A34C8">
        <w:rPr>
          <w:rFonts w:ascii="Times New Roman" w:eastAsiaTheme="minorEastAsia" w:hAnsi="Times New Roman" w:cs="Times New Roman"/>
          <w:color w:val="000000"/>
          <w:sz w:val="24"/>
          <w:szCs w:val="24"/>
        </w:rPr>
        <w:t>.</w:t>
      </w:r>
    </w:p>
    <w:p w:rsidR="002A34C8" w:rsidRPr="00683840" w:rsidRDefault="00683840" w:rsidP="00683840">
      <w:pPr>
        <w:widowControl w:val="0"/>
        <w:numPr>
          <w:ilvl w:val="0"/>
          <w:numId w:val="1"/>
        </w:numPr>
        <w:shd w:val="clear" w:color="auto" w:fill="FFFFFF"/>
        <w:tabs>
          <w:tab w:val="left" w:pos="245"/>
        </w:tabs>
        <w:autoSpaceDE w:val="0"/>
        <w:autoSpaceDN w:val="0"/>
        <w:spacing w:after="0" w:line="182" w:lineRule="exact"/>
        <w:ind w:left="480" w:right="326" w:hanging="235"/>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
          <w:sz w:val="24"/>
          <w:szCs w:val="24"/>
        </w:rPr>
        <w:t xml:space="preserve"> </w:t>
      </w:r>
      <w:r w:rsidR="002A34C8" w:rsidRPr="002A34C8">
        <w:rPr>
          <w:rFonts w:ascii="Times New Roman" w:eastAsiaTheme="minorEastAsia" w:hAnsi="Times New Roman" w:cs="Times New Roman"/>
          <w:color w:val="000000"/>
          <w:spacing w:val="-1"/>
          <w:sz w:val="24"/>
          <w:szCs w:val="24"/>
        </w:rPr>
        <w:t>Identify the immediate postoperative care and possible complication of the core</w:t>
      </w:r>
      <w:r w:rsidR="002A34C8" w:rsidRPr="002A34C8">
        <w:rPr>
          <w:rFonts w:ascii="Times New Roman" w:eastAsiaTheme="minorEastAsia" w:hAnsi="Times New Roman" w:cs="Times New Roman"/>
          <w:color w:val="000000"/>
          <w:spacing w:val="-1"/>
          <w:sz w:val="24"/>
          <w:szCs w:val="24"/>
        </w:rPr>
        <w:br/>
      </w:r>
      <w:r>
        <w:rPr>
          <w:rFonts w:ascii="Times New Roman" w:eastAsiaTheme="minorEastAsia" w:hAnsi="Times New Roman" w:cs="Times New Roman"/>
          <w:color w:val="000000"/>
          <w:sz w:val="24"/>
          <w:szCs w:val="24"/>
        </w:rPr>
        <w:t xml:space="preserve"> </w:t>
      </w:r>
      <w:r w:rsidR="002A34C8" w:rsidRPr="002A34C8">
        <w:rPr>
          <w:rFonts w:ascii="Times New Roman" w:eastAsiaTheme="minorEastAsia" w:hAnsi="Times New Roman" w:cs="Times New Roman"/>
          <w:color w:val="000000"/>
          <w:sz w:val="24"/>
          <w:szCs w:val="24"/>
        </w:rPr>
        <w:t>procedures of each specialty.</w:t>
      </w:r>
    </w:p>
    <w:p w:rsidR="00683840" w:rsidRDefault="00683840" w:rsidP="00683840">
      <w:pPr>
        <w:widowControl w:val="0"/>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z w:val="24"/>
          <w:szCs w:val="24"/>
        </w:rPr>
      </w:pPr>
    </w:p>
    <w:p w:rsidR="00683840" w:rsidRDefault="00683840" w:rsidP="00683840">
      <w:pPr>
        <w:widowControl w:val="0"/>
        <w:shd w:val="clear" w:color="auto" w:fill="FFFFFF"/>
        <w:tabs>
          <w:tab w:val="left" w:pos="245"/>
        </w:tabs>
        <w:autoSpaceDE w:val="0"/>
        <w:autoSpaceDN w:val="0"/>
        <w:spacing w:after="0" w:line="182" w:lineRule="exact"/>
        <w:ind w:right="326"/>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Major Topics</w:t>
      </w:r>
    </w:p>
    <w:p w:rsidR="00683840" w:rsidRDefault="00683840" w:rsidP="00683840">
      <w:pPr>
        <w:widowControl w:val="0"/>
        <w:shd w:val="clear" w:color="auto" w:fill="FFFFFF"/>
        <w:tabs>
          <w:tab w:val="left" w:pos="245"/>
        </w:tabs>
        <w:autoSpaceDE w:val="0"/>
        <w:autoSpaceDN w:val="0"/>
        <w:spacing w:after="0" w:line="182" w:lineRule="exact"/>
        <w:ind w:right="326"/>
        <w:rPr>
          <w:rFonts w:ascii="Times New Roman" w:eastAsiaTheme="minorEastAsia" w:hAnsi="Times New Roman" w:cs="Times New Roman"/>
          <w:b/>
          <w:color w:val="000000"/>
          <w:sz w:val="24"/>
          <w:szCs w:val="24"/>
        </w:rPr>
      </w:pP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Diagnostic Procedures</w:t>
      </w: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General Surgery</w:t>
      </w: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Obstetric and Gynecological Surgery</w:t>
      </w: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Ophthalmic Surgery</w:t>
      </w: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proofErr w:type="spellStart"/>
      <w:r>
        <w:rPr>
          <w:rFonts w:ascii="Times New Roman" w:eastAsiaTheme="minorEastAsia" w:hAnsi="Times New Roman" w:cs="Times New Roman"/>
          <w:color w:val="000000"/>
          <w:spacing w:val="-12"/>
          <w:sz w:val="24"/>
          <w:szCs w:val="24"/>
        </w:rPr>
        <w:t>Otorhinolaryngologic</w:t>
      </w:r>
      <w:proofErr w:type="spellEnd"/>
      <w:r>
        <w:rPr>
          <w:rFonts w:ascii="Times New Roman" w:eastAsiaTheme="minorEastAsia" w:hAnsi="Times New Roman" w:cs="Times New Roman"/>
          <w:color w:val="000000"/>
          <w:spacing w:val="-12"/>
          <w:sz w:val="24"/>
          <w:szCs w:val="24"/>
        </w:rPr>
        <w:t xml:space="preserve"> Surgery</w:t>
      </w: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Oral and Maxillofacial Surgery</w:t>
      </w: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Plastic and Reconstructive Surgery</w:t>
      </w: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Genitourinary Surgery</w:t>
      </w: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Orthopedic Surgery</w:t>
      </w:r>
    </w:p>
    <w:p w:rsidR="00683840" w:rsidRDefault="0068384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Cardiothoracic Surgery</w:t>
      </w:r>
    </w:p>
    <w:p w:rsidR="00683840" w:rsidRDefault="004B405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Pr>
          <w:rFonts w:ascii="Times New Roman" w:eastAsiaTheme="minorEastAsia" w:hAnsi="Times New Roman" w:cs="Times New Roman"/>
          <w:color w:val="000000"/>
          <w:spacing w:val="-12"/>
          <w:sz w:val="24"/>
          <w:szCs w:val="24"/>
        </w:rPr>
        <w:t>Peripheral Vascular Surgery</w:t>
      </w:r>
    </w:p>
    <w:p w:rsidR="004B4050" w:rsidRPr="00683840" w:rsidRDefault="004B4050" w:rsidP="00683840">
      <w:pPr>
        <w:pStyle w:val="ListParagraph"/>
        <w:widowControl w:val="0"/>
        <w:numPr>
          <w:ilvl w:val="0"/>
          <w:numId w:val="3"/>
        </w:numPr>
        <w:shd w:val="clear" w:color="auto" w:fill="FFFFFF"/>
        <w:tabs>
          <w:tab w:val="left" w:pos="245"/>
        </w:tabs>
        <w:autoSpaceDE w:val="0"/>
        <w:autoSpaceDN w:val="0"/>
        <w:spacing w:after="0" w:line="182" w:lineRule="exact"/>
        <w:ind w:right="326"/>
        <w:rPr>
          <w:rFonts w:ascii="Times New Roman" w:eastAsiaTheme="minorEastAsia" w:hAnsi="Times New Roman" w:cs="Times New Roman"/>
          <w:color w:val="000000"/>
          <w:spacing w:val="-12"/>
          <w:sz w:val="24"/>
          <w:szCs w:val="24"/>
        </w:rPr>
      </w:pPr>
      <w:r w:rsidRPr="00D12BDF">
        <w:rPr>
          <w:rFonts w:ascii="Times New Roman" w:eastAsiaTheme="minorEastAsia" w:hAnsi="Times New Roman" w:cs="Times New Roman"/>
          <w:color w:val="000000"/>
          <w:spacing w:val="-12"/>
          <w:sz w:val="24"/>
          <w:szCs w:val="24"/>
        </w:rPr>
        <w:t>Neurological Surgery</w:t>
      </w:r>
      <w:bookmarkStart w:id="0" w:name="_GoBack"/>
      <w:bookmarkEnd w:id="0"/>
    </w:p>
    <w:sectPr w:rsidR="004B4050" w:rsidRPr="0068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0782"/>
    <w:multiLevelType w:val="singleLevel"/>
    <w:tmpl w:val="8CAAD324"/>
    <w:lvl w:ilvl="0">
      <w:start w:val="1"/>
      <w:numFmt w:val="decimal"/>
      <w:lvlText w:val="%1."/>
      <w:legacy w:legacy="1" w:legacySpace="0" w:legacyIndent="235"/>
      <w:lvlJc w:val="left"/>
      <w:rPr>
        <w:rFonts w:ascii="Times New Roman" w:hAnsi="Times New Roman" w:cs="Times New Roman" w:hint="default"/>
      </w:rPr>
    </w:lvl>
  </w:abstractNum>
  <w:abstractNum w:abstractNumId="1">
    <w:nsid w:val="2DB41970"/>
    <w:multiLevelType w:val="hybridMultilevel"/>
    <w:tmpl w:val="64D4934C"/>
    <w:lvl w:ilvl="0" w:tplc="393056B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A306E6E"/>
    <w:multiLevelType w:val="hybridMultilevel"/>
    <w:tmpl w:val="92A082C4"/>
    <w:lvl w:ilvl="0" w:tplc="C18C8F6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BF"/>
    <w:rsid w:val="002A34C8"/>
    <w:rsid w:val="004B4050"/>
    <w:rsid w:val="004E78FE"/>
    <w:rsid w:val="005D21B9"/>
    <w:rsid w:val="00683840"/>
    <w:rsid w:val="00906ABF"/>
    <w:rsid w:val="00A53A77"/>
    <w:rsid w:val="00D1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 Cuda</cp:lastModifiedBy>
  <cp:revision>2</cp:revision>
  <dcterms:created xsi:type="dcterms:W3CDTF">2011-02-16T18:41:00Z</dcterms:created>
  <dcterms:modified xsi:type="dcterms:W3CDTF">2011-02-16T18:41:00Z</dcterms:modified>
</cp:coreProperties>
</file>