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1C60" w14:textId="4067F9CB" w:rsidR="001024B4" w:rsidRPr="00AE5369" w:rsidRDefault="001024B4" w:rsidP="00100660">
      <w:pPr>
        <w:suppressAutoHyphens/>
        <w:jc w:val="right"/>
        <w:rPr>
          <w:rFonts w:ascii="Garamond" w:hAnsi="Garamond"/>
        </w:rPr>
      </w:pPr>
      <w:r w:rsidRPr="00AE5369">
        <w:rPr>
          <w:rFonts w:ascii="Garamond" w:hAnsi="Garamond"/>
        </w:rPr>
        <w:tab/>
      </w:r>
      <w:r w:rsidRPr="00AE5369">
        <w:rPr>
          <w:rFonts w:ascii="Garamond" w:hAnsi="Garamond"/>
        </w:rPr>
        <w:tab/>
      </w:r>
      <w:r w:rsidRPr="00AE5369">
        <w:rPr>
          <w:rFonts w:ascii="Garamond" w:hAnsi="Garamond"/>
        </w:rPr>
        <w:tab/>
      </w:r>
      <w:r w:rsidRPr="00AE5369">
        <w:rPr>
          <w:rFonts w:ascii="Garamond" w:hAnsi="Garamond"/>
        </w:rPr>
        <w:tab/>
      </w:r>
      <w:r w:rsidRPr="00AE5369">
        <w:rPr>
          <w:rFonts w:ascii="Garamond" w:hAnsi="Garamond"/>
        </w:rPr>
        <w:tab/>
      </w:r>
      <w:r w:rsidRPr="00AE5369">
        <w:rPr>
          <w:rFonts w:ascii="Garamond" w:hAnsi="Garamond"/>
        </w:rPr>
        <w:tab/>
      </w:r>
      <w:r w:rsidRPr="00AE5369">
        <w:rPr>
          <w:rFonts w:ascii="Garamond" w:hAnsi="Garamond"/>
        </w:rPr>
        <w:tab/>
        <w:t xml:space="preserve">Revised </w:t>
      </w:r>
      <w:r w:rsidR="00100660">
        <w:rPr>
          <w:rFonts w:ascii="Garamond" w:hAnsi="Garamond"/>
        </w:rPr>
        <w:t xml:space="preserve"> </w:t>
      </w:r>
      <w:r w:rsidRPr="00AE5369">
        <w:rPr>
          <w:rFonts w:ascii="Garamond" w:hAnsi="Garamond"/>
        </w:rPr>
        <w:t xml:space="preserve"> 201</w:t>
      </w:r>
      <w:r w:rsidR="005E51FA" w:rsidRPr="00AE5369">
        <w:rPr>
          <w:rFonts w:ascii="Garamond" w:hAnsi="Garamond"/>
        </w:rPr>
        <w:t>6</w:t>
      </w:r>
    </w:p>
    <w:p w14:paraId="67785A40" w14:textId="77777777" w:rsidR="001024B4" w:rsidRPr="00AE5369" w:rsidRDefault="001024B4" w:rsidP="001024B4">
      <w:pPr>
        <w:suppressAutoHyphens/>
        <w:jc w:val="both"/>
        <w:rPr>
          <w:rFonts w:ascii="Garamond" w:hAnsi="Garamond"/>
        </w:rPr>
      </w:pPr>
    </w:p>
    <w:p w14:paraId="0F2B3F1E" w14:textId="77777777" w:rsidR="001024B4" w:rsidRPr="00AE5369" w:rsidRDefault="001024B4" w:rsidP="001024B4">
      <w:pPr>
        <w:tabs>
          <w:tab w:val="center" w:pos="4680"/>
        </w:tabs>
        <w:suppressAutoHyphens/>
        <w:jc w:val="center"/>
        <w:rPr>
          <w:rFonts w:ascii="Garamond" w:hAnsi="Garamond"/>
          <w:b/>
        </w:rPr>
      </w:pPr>
      <w:smartTag w:uri="urn:schemas-microsoft-com:office:smarttags" w:element="place">
        <w:smartTag w:uri="urn:schemas-microsoft-com:office:smarttags" w:element="PlaceName">
          <w:r w:rsidRPr="00AE5369">
            <w:rPr>
              <w:rFonts w:ascii="Garamond" w:hAnsi="Garamond"/>
              <w:b/>
            </w:rPr>
            <w:t>MOHAWK</w:t>
          </w:r>
        </w:smartTag>
        <w:r w:rsidRPr="00AE5369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Pr="00AE5369">
            <w:rPr>
              <w:rFonts w:ascii="Garamond" w:hAnsi="Garamond"/>
              <w:b/>
            </w:rPr>
            <w:t>VALLEY</w:t>
          </w:r>
        </w:smartTag>
        <w:r w:rsidRPr="00AE5369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Pr="00AE5369">
            <w:rPr>
              <w:rFonts w:ascii="Garamond" w:hAnsi="Garamond"/>
              <w:b/>
            </w:rPr>
            <w:t>COMMUNITY COLLEGE</w:t>
          </w:r>
        </w:smartTag>
      </w:smartTag>
    </w:p>
    <w:p w14:paraId="09210AAA" w14:textId="77777777" w:rsidR="001024B4" w:rsidRPr="00AE5369" w:rsidRDefault="001024B4" w:rsidP="001024B4">
      <w:pPr>
        <w:tabs>
          <w:tab w:val="center" w:pos="4680"/>
        </w:tabs>
        <w:suppressAutoHyphens/>
        <w:jc w:val="center"/>
        <w:rPr>
          <w:rFonts w:ascii="Garamond" w:hAnsi="Garamond"/>
          <w:b/>
        </w:rPr>
      </w:pPr>
      <w:smartTag w:uri="urn:schemas-microsoft-com:office:smarttags" w:element="place">
        <w:smartTag w:uri="urn:schemas-microsoft-com:office:smarttags" w:element="City">
          <w:r w:rsidRPr="00AE5369">
            <w:rPr>
              <w:rFonts w:ascii="Garamond" w:hAnsi="Garamond"/>
              <w:b/>
            </w:rPr>
            <w:t>UTICA</w:t>
          </w:r>
        </w:smartTag>
        <w:r w:rsidRPr="00AE5369">
          <w:rPr>
            <w:rFonts w:ascii="Garamond" w:hAnsi="Garamond"/>
            <w:b/>
          </w:rPr>
          <w:t xml:space="preserve">, </w:t>
        </w:r>
        <w:smartTag w:uri="urn:schemas-microsoft-com:office:smarttags" w:element="State">
          <w:r w:rsidRPr="00AE5369">
            <w:rPr>
              <w:rFonts w:ascii="Garamond" w:hAnsi="Garamond"/>
              <w:b/>
            </w:rPr>
            <w:t>NEW YORK</w:t>
          </w:r>
        </w:smartTag>
      </w:smartTag>
    </w:p>
    <w:p w14:paraId="53A2C80A" w14:textId="77777777" w:rsidR="001024B4" w:rsidRPr="00AE5369" w:rsidRDefault="001024B4" w:rsidP="001024B4">
      <w:pPr>
        <w:tabs>
          <w:tab w:val="left" w:pos="-720"/>
        </w:tabs>
        <w:suppressAutoHyphens/>
        <w:jc w:val="both"/>
        <w:rPr>
          <w:rFonts w:ascii="Garamond" w:hAnsi="Garamond"/>
          <w:b/>
        </w:rPr>
      </w:pPr>
    </w:p>
    <w:p w14:paraId="26E10EE3" w14:textId="4BA63B10" w:rsidR="001024B4" w:rsidRPr="00AE5369" w:rsidRDefault="001024B4" w:rsidP="001024B4">
      <w:pPr>
        <w:tabs>
          <w:tab w:val="left" w:pos="-720"/>
        </w:tabs>
        <w:suppressAutoHyphens/>
        <w:jc w:val="center"/>
        <w:rPr>
          <w:rFonts w:ascii="Garamond" w:hAnsi="Garamond"/>
          <w:b/>
        </w:rPr>
      </w:pPr>
    </w:p>
    <w:p w14:paraId="2304D97B" w14:textId="77777777" w:rsidR="001024B4" w:rsidRPr="00AE5369" w:rsidRDefault="001024B4" w:rsidP="001024B4">
      <w:pPr>
        <w:tabs>
          <w:tab w:val="left" w:pos="-720"/>
        </w:tabs>
        <w:suppressAutoHyphens/>
        <w:jc w:val="center"/>
        <w:rPr>
          <w:rFonts w:ascii="Garamond" w:hAnsi="Garamond"/>
          <w:b/>
        </w:rPr>
      </w:pPr>
    </w:p>
    <w:p w14:paraId="0C18144F" w14:textId="77777777" w:rsidR="001024B4" w:rsidRPr="00AE5369" w:rsidRDefault="001024B4" w:rsidP="001024B4">
      <w:pPr>
        <w:pStyle w:val="Heading3"/>
        <w:widowControl/>
        <w:tabs>
          <w:tab w:val="clear" w:pos="4680"/>
        </w:tabs>
        <w:suppressAutoHyphens w:val="0"/>
        <w:rPr>
          <w:rFonts w:ascii="Garamond" w:eastAsia="Times" w:hAnsi="Garamond"/>
        </w:rPr>
      </w:pPr>
      <w:r w:rsidRPr="00AE5369">
        <w:rPr>
          <w:rFonts w:ascii="Garamond" w:eastAsia="Times" w:hAnsi="Garamond"/>
        </w:rPr>
        <w:t>COURSE OUTLINE</w:t>
      </w:r>
    </w:p>
    <w:p w14:paraId="12CFDF43" w14:textId="77777777" w:rsidR="001024B4" w:rsidRPr="00AE5369" w:rsidRDefault="001024B4" w:rsidP="001024B4">
      <w:pPr>
        <w:rPr>
          <w:rFonts w:ascii="Garamond" w:hAnsi="Garamond"/>
        </w:rPr>
      </w:pPr>
    </w:p>
    <w:p w14:paraId="4BB4C888" w14:textId="77777777" w:rsidR="001024B4" w:rsidRPr="00AE5369" w:rsidRDefault="001024B4" w:rsidP="001024B4">
      <w:pPr>
        <w:rPr>
          <w:rFonts w:ascii="Garamond" w:hAnsi="Garamond"/>
        </w:rPr>
      </w:pPr>
    </w:p>
    <w:p w14:paraId="717DF646" w14:textId="77777777" w:rsidR="001024B4" w:rsidRPr="00AE5369" w:rsidRDefault="001024B4" w:rsidP="001024B4">
      <w:pPr>
        <w:rPr>
          <w:rFonts w:ascii="Garamond" w:hAnsi="Garamond"/>
        </w:rPr>
      </w:pPr>
      <w:r w:rsidRPr="00AE5369">
        <w:rPr>
          <w:rFonts w:ascii="Garamond" w:hAnsi="Garamond"/>
          <w:b/>
        </w:rPr>
        <w:t xml:space="preserve">I.  </w:t>
      </w:r>
      <w:r w:rsidRPr="00AE5369">
        <w:rPr>
          <w:rFonts w:ascii="Garamond" w:hAnsi="Garamond"/>
          <w:b/>
          <w:u w:val="single"/>
        </w:rPr>
        <w:t>Catalog Description</w:t>
      </w:r>
    </w:p>
    <w:p w14:paraId="085DD8B7" w14:textId="77777777" w:rsidR="001024B4" w:rsidRPr="00AE5369" w:rsidRDefault="001024B4" w:rsidP="001024B4">
      <w:pPr>
        <w:rPr>
          <w:rFonts w:ascii="Garamond" w:hAnsi="Garamond"/>
        </w:rPr>
      </w:pPr>
    </w:p>
    <w:p w14:paraId="134F8C92" w14:textId="77777777" w:rsidR="001024B4" w:rsidRPr="00AE5369" w:rsidRDefault="001024B4" w:rsidP="001E7144">
      <w:pPr>
        <w:ind w:firstLine="720"/>
        <w:jc w:val="both"/>
        <w:rPr>
          <w:rFonts w:ascii="Garamond" w:hAnsi="Garamond"/>
          <w:b/>
        </w:rPr>
      </w:pPr>
      <w:r w:rsidRPr="00AE5369">
        <w:rPr>
          <w:rFonts w:ascii="Garamond" w:hAnsi="Garamond"/>
        </w:rPr>
        <w:t xml:space="preserve">CH141--General Chemistry 1                              </w:t>
      </w:r>
      <w:r w:rsidRPr="00AE5369">
        <w:rPr>
          <w:rFonts w:ascii="Garamond" w:hAnsi="Garamond"/>
        </w:rPr>
        <w:tab/>
      </w:r>
      <w:r w:rsidRPr="00AE5369">
        <w:rPr>
          <w:rFonts w:ascii="Garamond" w:hAnsi="Garamond"/>
        </w:rPr>
        <w:tab/>
      </w:r>
      <w:r w:rsidR="001E7144" w:rsidRPr="00AE5369">
        <w:rPr>
          <w:rFonts w:ascii="Garamond" w:hAnsi="Garamond"/>
          <w:b/>
        </w:rPr>
        <w:t>C-3, P-3, Cr-4.</w:t>
      </w:r>
      <w:r w:rsidR="007117B0" w:rsidRPr="00AE5369">
        <w:rPr>
          <w:rFonts w:ascii="Garamond" w:hAnsi="Garamond"/>
          <w:b/>
        </w:rPr>
        <w:t>0</w:t>
      </w:r>
    </w:p>
    <w:p w14:paraId="6DD07755" w14:textId="77777777" w:rsidR="001024B4" w:rsidRPr="00AE5369" w:rsidRDefault="001024B4" w:rsidP="00D33EB0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Prerequisites: MA 121</w:t>
      </w:r>
      <w:r w:rsidR="00D33EB0" w:rsidRPr="00AE5369">
        <w:rPr>
          <w:rFonts w:ascii="Garamond" w:hAnsi="Garamond"/>
        </w:rPr>
        <w:t>, 139, or appropriate math placement test result,</w:t>
      </w:r>
      <w:r w:rsidRPr="00AE5369">
        <w:rPr>
          <w:rFonts w:ascii="Garamond" w:hAnsi="Garamond"/>
        </w:rPr>
        <w:t xml:space="preserve"> and High School Chemistry, or permission of Dean.</w:t>
      </w:r>
      <w:r w:rsidR="00D33EB0" w:rsidRPr="00AE5369">
        <w:rPr>
          <w:rFonts w:ascii="Garamond" w:hAnsi="Garamond"/>
        </w:rPr>
        <w:t xml:space="preserve"> MA 125 may be taken as a co-requisite.</w:t>
      </w:r>
    </w:p>
    <w:p w14:paraId="717EDDDB" w14:textId="77777777" w:rsidR="001024B4" w:rsidRPr="00AE5369" w:rsidRDefault="001024B4" w:rsidP="001024B4">
      <w:pPr>
        <w:jc w:val="both"/>
        <w:rPr>
          <w:rFonts w:ascii="Garamond" w:hAnsi="Garamond"/>
        </w:rPr>
      </w:pPr>
    </w:p>
    <w:p w14:paraId="2B11FCA4" w14:textId="77777777" w:rsidR="001024B4" w:rsidRPr="00AE5369" w:rsidRDefault="001024B4" w:rsidP="001024B4">
      <w:pPr>
        <w:ind w:left="720"/>
        <w:rPr>
          <w:rStyle w:val="Normal1"/>
          <w:rFonts w:ascii="Garamond" w:hAnsi="Garamond"/>
          <w:color w:val="000000"/>
          <w:sz w:val="24"/>
          <w:szCs w:val="24"/>
        </w:rPr>
      </w:pPr>
      <w:r w:rsidRPr="00AE5369">
        <w:rPr>
          <w:rStyle w:val="Normal1"/>
          <w:rFonts w:ascii="Garamond" w:hAnsi="Garamond"/>
          <w:color w:val="000000"/>
          <w:sz w:val="24"/>
          <w:szCs w:val="24"/>
        </w:rPr>
        <w:t xml:space="preserve">This course introduces the field of chemistry </w:t>
      </w:r>
      <w:r w:rsidR="003606E0" w:rsidRPr="00AE5369">
        <w:rPr>
          <w:rStyle w:val="Normal1"/>
          <w:rFonts w:ascii="Garamond" w:hAnsi="Garamond"/>
          <w:color w:val="000000"/>
          <w:sz w:val="24"/>
          <w:szCs w:val="24"/>
        </w:rPr>
        <w:t>to</w:t>
      </w:r>
      <w:r w:rsidRPr="00AE5369">
        <w:rPr>
          <w:rStyle w:val="Normal1"/>
          <w:rFonts w:ascii="Garamond" w:hAnsi="Garamond"/>
          <w:color w:val="000000"/>
          <w:sz w:val="24"/>
          <w:szCs w:val="24"/>
        </w:rPr>
        <w:t xml:space="preserve"> science and engineering students.  Topics include dimensional analysis, stoichiometry, </w:t>
      </w:r>
      <w:r w:rsidR="00DE3045" w:rsidRPr="00AE5369">
        <w:rPr>
          <w:rStyle w:val="Normal1"/>
          <w:rFonts w:ascii="Garamond" w:hAnsi="Garamond"/>
          <w:color w:val="000000"/>
          <w:sz w:val="24"/>
          <w:szCs w:val="24"/>
        </w:rPr>
        <w:t xml:space="preserve">introduction to thermodynamics, </w:t>
      </w:r>
      <w:r w:rsidRPr="00AE5369">
        <w:rPr>
          <w:rStyle w:val="Normal1"/>
          <w:rFonts w:ascii="Garamond" w:hAnsi="Garamond"/>
          <w:color w:val="000000"/>
          <w:sz w:val="24"/>
          <w:szCs w:val="24"/>
        </w:rPr>
        <w:t xml:space="preserve">periodicity, atomic structure and bonding, </w:t>
      </w:r>
      <w:r w:rsidR="00EB477E">
        <w:rPr>
          <w:rStyle w:val="Normal1"/>
          <w:rFonts w:ascii="Garamond" w:hAnsi="Garamond"/>
          <w:color w:val="000000"/>
          <w:sz w:val="24"/>
          <w:szCs w:val="24"/>
        </w:rPr>
        <w:t xml:space="preserve">introduction to nuclear reactions, </w:t>
      </w:r>
      <w:r w:rsidR="00DE3045" w:rsidRPr="00AE5369">
        <w:rPr>
          <w:rStyle w:val="Normal1"/>
          <w:rFonts w:ascii="Garamond" w:hAnsi="Garamond"/>
          <w:color w:val="000000"/>
          <w:sz w:val="24"/>
          <w:szCs w:val="24"/>
        </w:rPr>
        <w:t xml:space="preserve">intermolecular forces and </w:t>
      </w:r>
      <w:r w:rsidRPr="00AE5369">
        <w:rPr>
          <w:rStyle w:val="Normal1"/>
          <w:rFonts w:ascii="Garamond" w:hAnsi="Garamond"/>
          <w:color w:val="000000"/>
          <w:sz w:val="24"/>
          <w:szCs w:val="24"/>
        </w:rPr>
        <w:t>states</w:t>
      </w:r>
      <w:r w:rsidR="00DE3045" w:rsidRPr="00AE5369">
        <w:rPr>
          <w:rStyle w:val="Normal1"/>
          <w:rFonts w:ascii="Garamond" w:hAnsi="Garamond"/>
          <w:color w:val="000000"/>
          <w:sz w:val="24"/>
          <w:szCs w:val="24"/>
        </w:rPr>
        <w:t xml:space="preserve"> of matter, solutions, and acid/</w:t>
      </w:r>
      <w:r w:rsidRPr="00AE5369">
        <w:rPr>
          <w:rStyle w:val="Normal1"/>
          <w:rFonts w:ascii="Garamond" w:hAnsi="Garamond"/>
          <w:color w:val="000000"/>
          <w:sz w:val="24"/>
          <w:szCs w:val="24"/>
        </w:rPr>
        <w:t>base concepts.  The laboratory exercises exemplify chemical principles and develop individual problem-solving abilities</w:t>
      </w:r>
      <w:r w:rsidR="0044302E">
        <w:rPr>
          <w:rStyle w:val="Normal1"/>
          <w:rFonts w:ascii="Garamond" w:hAnsi="Garamond"/>
          <w:color w:val="000000"/>
          <w:sz w:val="24"/>
          <w:szCs w:val="24"/>
        </w:rPr>
        <w:t xml:space="preserve"> with emphasis on modern computerized instrumentation</w:t>
      </w:r>
      <w:r w:rsidRPr="00AE5369">
        <w:rPr>
          <w:rStyle w:val="Normal1"/>
          <w:rFonts w:ascii="Garamond" w:hAnsi="Garamond"/>
          <w:color w:val="000000"/>
          <w:sz w:val="24"/>
          <w:szCs w:val="24"/>
        </w:rPr>
        <w:t xml:space="preserve">.  The laboratory experience includes preparation of the laboratory report and notebook. </w:t>
      </w:r>
    </w:p>
    <w:p w14:paraId="170F9BF2" w14:textId="77777777" w:rsidR="00740494" w:rsidRDefault="00740494" w:rsidP="001024B4">
      <w:pPr>
        <w:tabs>
          <w:tab w:val="left" w:pos="-720"/>
        </w:tabs>
        <w:suppressAutoHyphens/>
        <w:jc w:val="both"/>
        <w:rPr>
          <w:rFonts w:ascii="Garamond" w:hAnsi="Garamond"/>
          <w:b/>
        </w:rPr>
      </w:pPr>
    </w:p>
    <w:p w14:paraId="05C0C1B2" w14:textId="77777777" w:rsidR="00740494" w:rsidRDefault="00740494" w:rsidP="001024B4">
      <w:pPr>
        <w:tabs>
          <w:tab w:val="left" w:pos="-720"/>
        </w:tabs>
        <w:suppressAutoHyphens/>
        <w:jc w:val="both"/>
        <w:rPr>
          <w:rFonts w:ascii="Garamond" w:hAnsi="Garamond"/>
          <w:b/>
        </w:rPr>
      </w:pPr>
    </w:p>
    <w:p w14:paraId="147965D4" w14:textId="4CDE4318" w:rsidR="001024B4" w:rsidRPr="00AE5369" w:rsidRDefault="001024B4" w:rsidP="001024B4">
      <w:pPr>
        <w:tabs>
          <w:tab w:val="left" w:pos="-720"/>
        </w:tabs>
        <w:suppressAutoHyphens/>
        <w:jc w:val="both"/>
        <w:rPr>
          <w:rFonts w:ascii="Garamond" w:hAnsi="Garamond"/>
          <w:b/>
          <w:u w:val="single"/>
        </w:rPr>
      </w:pPr>
      <w:r w:rsidRPr="00AE5369">
        <w:rPr>
          <w:rFonts w:ascii="Garamond" w:hAnsi="Garamond"/>
          <w:b/>
        </w:rPr>
        <w:t xml:space="preserve">II. </w:t>
      </w:r>
      <w:r w:rsidRPr="00AE5369">
        <w:rPr>
          <w:rFonts w:ascii="Garamond" w:hAnsi="Garamond"/>
          <w:b/>
          <w:u w:val="single"/>
        </w:rPr>
        <w:t xml:space="preserve">Student </w:t>
      </w:r>
      <w:r w:rsidR="00456FCA" w:rsidRPr="00AE5369">
        <w:rPr>
          <w:rFonts w:ascii="Garamond" w:hAnsi="Garamond"/>
          <w:b/>
          <w:u w:val="single"/>
        </w:rPr>
        <w:t xml:space="preserve">Learning </w:t>
      </w:r>
      <w:r w:rsidRPr="00AE5369">
        <w:rPr>
          <w:rFonts w:ascii="Garamond" w:hAnsi="Garamond"/>
          <w:b/>
          <w:u w:val="single"/>
        </w:rPr>
        <w:t>Objectives</w:t>
      </w:r>
    </w:p>
    <w:p w14:paraId="10442200" w14:textId="77777777" w:rsidR="001024B4" w:rsidRPr="00AE5369" w:rsidRDefault="001024B4" w:rsidP="001024B4">
      <w:pPr>
        <w:rPr>
          <w:rFonts w:ascii="Garamond" w:hAnsi="Garamond"/>
        </w:rPr>
      </w:pPr>
    </w:p>
    <w:p w14:paraId="20D92561" w14:textId="77777777" w:rsidR="001024B4" w:rsidRPr="00AE5369" w:rsidRDefault="001024B4" w:rsidP="001024B4">
      <w:pPr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Upon the completion of General Chemistry</w:t>
      </w:r>
      <w:r w:rsidR="005E51FA" w:rsidRPr="00AE5369">
        <w:rPr>
          <w:rFonts w:ascii="Garamond" w:hAnsi="Garamond"/>
        </w:rPr>
        <w:t xml:space="preserve"> </w:t>
      </w:r>
      <w:r w:rsidRPr="00AE5369">
        <w:rPr>
          <w:rFonts w:ascii="Garamond" w:hAnsi="Garamond"/>
        </w:rPr>
        <w:t>1 the students will be able to:</w:t>
      </w:r>
    </w:p>
    <w:p w14:paraId="457BC9BD" w14:textId="77777777" w:rsidR="001024B4" w:rsidRPr="00AE5369" w:rsidRDefault="001024B4" w:rsidP="001024B4">
      <w:pPr>
        <w:rPr>
          <w:rFonts w:ascii="Garamond" w:hAnsi="Garamond"/>
        </w:rPr>
      </w:pPr>
    </w:p>
    <w:p w14:paraId="38F726C9" w14:textId="77777777" w:rsidR="005E51FA" w:rsidRPr="00AE5369" w:rsidRDefault="005E51FA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 xml:space="preserve">Relate the importance of safety in the lab, including the safe handling and disposal of chemicals not only in the lab, but also in the home. </w:t>
      </w:r>
    </w:p>
    <w:p w14:paraId="7C97BFA9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Define and use a vocabulary of chemical terms.</w:t>
      </w:r>
    </w:p>
    <w:p w14:paraId="64A0C402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Apply a scientific approach to a problem and critically evaluate data collected.</w:t>
      </w:r>
    </w:p>
    <w:p w14:paraId="068C6642" w14:textId="77777777" w:rsidR="005E51FA" w:rsidRPr="00AE5369" w:rsidRDefault="00DE3045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Determine IUPAC</w:t>
      </w:r>
      <w:r w:rsidR="001024B4" w:rsidRPr="00AE5369">
        <w:rPr>
          <w:rFonts w:ascii="Garamond" w:hAnsi="Garamond"/>
        </w:rPr>
        <w:t xml:space="preserve"> nomenclature of inorganic compounds.</w:t>
      </w:r>
    </w:p>
    <w:p w14:paraId="533BAA2C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Apply the skill of writing chemical equations and an ability to interpret them both qualitatively and quantitatively.</w:t>
      </w:r>
    </w:p>
    <w:p w14:paraId="32FC3CAB" w14:textId="77777777" w:rsidR="00EB477E" w:rsidRDefault="00EB477E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Understand introductory nuclear chemistry and be able to write a balanced chemical decay producing alpha, beta, and/or gamma radiation. </w:t>
      </w:r>
    </w:p>
    <w:p w14:paraId="11B02811" w14:textId="77777777" w:rsidR="0044302E" w:rsidRDefault="0044302E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 able to utilize Excel or any similar program to organize and analyze data. Emphasis is placed on graphing and spreadsheet calculations. </w:t>
      </w:r>
    </w:p>
    <w:p w14:paraId="2DFDD3A4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lastRenderedPageBreak/>
        <w:t>Use the periodic table to predict whether an element is a metal or non-metal, and its properties.</w:t>
      </w:r>
    </w:p>
    <w:p w14:paraId="7DAD0EA5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Identify a substance as an acid, base, or salt and predict if it is an electrolyte or not from its formula.</w:t>
      </w:r>
    </w:p>
    <w:p w14:paraId="7317C880" w14:textId="77777777" w:rsidR="005E51FA" w:rsidRPr="00AE5369" w:rsidRDefault="005E51FA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 xml:space="preserve">Apply thermodynamic concepts to determine the heat of a reaction using calorimetry, bond enthalpies, and Hess’s Law. </w:t>
      </w:r>
    </w:p>
    <w:p w14:paraId="7273BA60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 xml:space="preserve">Demonstrate an understanding of the importance of chemistry in environmental study and the world </w:t>
      </w:r>
      <w:r w:rsidR="00DE3045" w:rsidRPr="00AE5369">
        <w:rPr>
          <w:rFonts w:ascii="Garamond" w:hAnsi="Garamond"/>
        </w:rPr>
        <w:t>generally</w:t>
      </w:r>
      <w:r w:rsidRPr="00AE5369">
        <w:rPr>
          <w:rFonts w:ascii="Garamond" w:hAnsi="Garamond"/>
        </w:rPr>
        <w:t>.</w:t>
      </w:r>
    </w:p>
    <w:p w14:paraId="5CC1FA05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Demonstrate a unified approach to problem solving, applying mathematical skills to theoretical concepts in chemistry.</w:t>
      </w:r>
    </w:p>
    <w:p w14:paraId="18A1897B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Use communication skills effectively through written exams and lab reports.</w:t>
      </w:r>
    </w:p>
    <w:p w14:paraId="0823EA3C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Write the electronic configuration for any element in the periodic table.</w:t>
      </w:r>
    </w:p>
    <w:p w14:paraId="64DDBC43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Use the relationship between electronic structure, chemical bonding, and properties of substances to classify chemical forces into ionic, covalent, and metallic bonds.</w:t>
      </w:r>
    </w:p>
    <w:p w14:paraId="298C4696" w14:textId="77777777" w:rsidR="005E51FA" w:rsidRPr="00AE5369" w:rsidRDefault="00DE3045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 xml:space="preserve">Study and apply bonding theories including VSEPR, hybridization and molecular orbital theory in order to determine </w:t>
      </w:r>
      <w:r w:rsidR="005E51FA" w:rsidRPr="00AE5369">
        <w:rPr>
          <w:rFonts w:ascii="Garamond" w:hAnsi="Garamond"/>
        </w:rPr>
        <w:t xml:space="preserve">molecular properties. </w:t>
      </w:r>
    </w:p>
    <w:p w14:paraId="057C9FB8" w14:textId="77777777" w:rsidR="005E51FA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Describe how gas</w:t>
      </w:r>
      <w:r w:rsidR="005E51FA" w:rsidRPr="00AE5369">
        <w:rPr>
          <w:rFonts w:ascii="Garamond" w:hAnsi="Garamond"/>
        </w:rPr>
        <w:t>es</w:t>
      </w:r>
      <w:r w:rsidRPr="00AE5369">
        <w:rPr>
          <w:rFonts w:ascii="Garamond" w:hAnsi="Garamond"/>
        </w:rPr>
        <w:t xml:space="preserve"> respond to changes in pressure, volume, temperature, and quantity, and derive </w:t>
      </w:r>
      <w:r w:rsidR="005E51FA" w:rsidRPr="00AE5369">
        <w:rPr>
          <w:rFonts w:ascii="Garamond" w:hAnsi="Garamond"/>
        </w:rPr>
        <w:t>the ideal</w:t>
      </w:r>
      <w:r w:rsidRPr="00AE5369">
        <w:rPr>
          <w:rFonts w:ascii="Garamond" w:hAnsi="Garamond"/>
        </w:rPr>
        <w:t>-gas equation.</w:t>
      </w:r>
      <w:r w:rsidR="005E51FA" w:rsidRPr="00AE5369">
        <w:rPr>
          <w:rFonts w:ascii="Garamond" w:hAnsi="Garamond"/>
        </w:rPr>
        <w:t xml:space="preserve"> Understand Kinetic Molecular Theory and how gases deviate from ideal. </w:t>
      </w:r>
    </w:p>
    <w:p w14:paraId="1908044D" w14:textId="77777777" w:rsidR="001024B4" w:rsidRPr="00AE5369" w:rsidRDefault="001024B4" w:rsidP="00271B96">
      <w:pPr>
        <w:numPr>
          <w:ilvl w:val="0"/>
          <w:numId w:val="4"/>
        </w:numPr>
        <w:spacing w:after="240"/>
        <w:ind w:left="720"/>
        <w:jc w:val="both"/>
        <w:rPr>
          <w:rFonts w:ascii="Garamond" w:hAnsi="Garamond"/>
        </w:rPr>
      </w:pPr>
      <w:r w:rsidRPr="00AE5369">
        <w:rPr>
          <w:rFonts w:ascii="Garamond" w:hAnsi="Garamond"/>
        </w:rPr>
        <w:t>Identify the types of intermolecular attractive forces in liquids.</w:t>
      </w:r>
    </w:p>
    <w:p w14:paraId="6399C920" w14:textId="77777777" w:rsidR="005E51FA" w:rsidRPr="00AE5369" w:rsidRDefault="005E51FA" w:rsidP="001024B4">
      <w:pPr>
        <w:ind w:firstLine="720"/>
        <w:jc w:val="both"/>
        <w:rPr>
          <w:rFonts w:ascii="Garamond" w:hAnsi="Garamond"/>
        </w:rPr>
      </w:pPr>
    </w:p>
    <w:p w14:paraId="1DC5B196" w14:textId="77777777" w:rsidR="005E51FA" w:rsidRPr="00AE5369" w:rsidRDefault="005E51FA" w:rsidP="001024B4">
      <w:pPr>
        <w:ind w:firstLine="720"/>
        <w:jc w:val="both"/>
        <w:rPr>
          <w:rFonts w:ascii="Garamond" w:hAnsi="Garamond"/>
        </w:rPr>
      </w:pPr>
    </w:p>
    <w:p w14:paraId="443A7C9E" w14:textId="77777777" w:rsidR="001024B4" w:rsidRPr="00AE5369" w:rsidRDefault="001024B4" w:rsidP="001024B4">
      <w:pPr>
        <w:ind w:left="720"/>
        <w:jc w:val="both"/>
        <w:rPr>
          <w:rFonts w:ascii="Garamond" w:hAnsi="Garamond"/>
        </w:rPr>
      </w:pPr>
    </w:p>
    <w:p w14:paraId="12CB8AEC" w14:textId="100DF25F" w:rsidR="00DC6157" w:rsidRDefault="001024B4" w:rsidP="00DC6157">
      <w:pPr>
        <w:rPr>
          <w:rFonts w:ascii="Garamond" w:hAnsi="Garamond"/>
          <w:b/>
          <w:u w:val="single"/>
        </w:rPr>
      </w:pPr>
      <w:r w:rsidRPr="00AE5369">
        <w:rPr>
          <w:rFonts w:ascii="Garamond" w:hAnsi="Garamond"/>
          <w:b/>
        </w:rPr>
        <w:t>I</w:t>
      </w:r>
      <w:r w:rsidR="005F6B8C">
        <w:rPr>
          <w:rFonts w:ascii="Garamond" w:hAnsi="Garamond"/>
          <w:b/>
        </w:rPr>
        <w:t>II</w:t>
      </w:r>
      <w:r w:rsidRPr="00AE5369">
        <w:rPr>
          <w:rFonts w:ascii="Garamond" w:hAnsi="Garamond"/>
          <w:b/>
        </w:rPr>
        <w:t>.</w:t>
      </w:r>
      <w:r w:rsidRPr="00AE5369">
        <w:rPr>
          <w:rFonts w:ascii="Garamond" w:hAnsi="Garamond"/>
          <w:b/>
        </w:rPr>
        <w:tab/>
      </w:r>
      <w:r w:rsidR="00DC6157">
        <w:rPr>
          <w:rFonts w:ascii="Garamond" w:hAnsi="Garamond"/>
          <w:b/>
          <w:u w:val="single"/>
        </w:rPr>
        <w:t>General Topical Outline</w:t>
      </w:r>
    </w:p>
    <w:p w14:paraId="259D4B30" w14:textId="77777777" w:rsidR="00DC6157" w:rsidRDefault="00DC6157" w:rsidP="00DC6157">
      <w:pPr>
        <w:rPr>
          <w:rFonts w:ascii="Garamond" w:hAnsi="Garamond"/>
          <w:b/>
          <w:u w:val="single"/>
        </w:rPr>
      </w:pPr>
    </w:p>
    <w:p w14:paraId="1E5A46E8" w14:textId="77777777" w:rsidR="00DC6157" w:rsidRDefault="001024B4" w:rsidP="00DC6157">
      <w:pPr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AE5369">
        <w:rPr>
          <w:rFonts w:ascii="Garamond" w:hAnsi="Garamond"/>
        </w:rPr>
        <w:t>Introduction - Some Basic Concepts</w:t>
      </w:r>
    </w:p>
    <w:p w14:paraId="085EFD4A" w14:textId="77777777" w:rsidR="00DC6157" w:rsidRDefault="001024B4" w:rsidP="00DC6157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Chemical symbols</w:t>
      </w:r>
    </w:p>
    <w:p w14:paraId="3F27AC8A" w14:textId="77777777" w:rsidR="00DC6157" w:rsidRDefault="001024B4" w:rsidP="00DC6157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Differentiate between physical and chemica</w:t>
      </w:r>
      <w:r w:rsidR="005E51FA" w:rsidRPr="00DC6157">
        <w:rPr>
          <w:rFonts w:ascii="Garamond" w:hAnsi="Garamond"/>
        </w:rPr>
        <w:t xml:space="preserve">l </w:t>
      </w:r>
      <w:r w:rsidRPr="00DC6157">
        <w:rPr>
          <w:rFonts w:ascii="Garamond" w:hAnsi="Garamond"/>
        </w:rPr>
        <w:t>changes</w:t>
      </w:r>
    </w:p>
    <w:p w14:paraId="70130DDC" w14:textId="77777777" w:rsidR="00DC6157" w:rsidRPr="00DC6157" w:rsidRDefault="001024B4" w:rsidP="00DC6157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Interconversion of Metric and En</w:t>
      </w:r>
      <w:r w:rsidR="00AE5369" w:rsidRPr="00DC6157">
        <w:rPr>
          <w:rFonts w:ascii="Garamond" w:hAnsi="Garamond"/>
        </w:rPr>
        <w:t xml:space="preserve">glish systems using dimensional </w:t>
      </w:r>
      <w:r w:rsidR="00DC6157">
        <w:rPr>
          <w:rFonts w:ascii="Garamond" w:hAnsi="Garamond"/>
        </w:rPr>
        <w:t>analysis.</w:t>
      </w:r>
    </w:p>
    <w:p w14:paraId="2607A80F" w14:textId="77777777" w:rsidR="00DC6157" w:rsidRDefault="001024B4" w:rsidP="00DC6157">
      <w:pPr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Atomic Structure</w:t>
      </w:r>
    </w:p>
    <w:p w14:paraId="0EC71A19" w14:textId="77777777" w:rsidR="00DC6157" w:rsidRDefault="001024B4" w:rsidP="00DC6157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Historical development</w:t>
      </w:r>
    </w:p>
    <w:p w14:paraId="0740F1F9" w14:textId="77777777" w:rsidR="00DC6157" w:rsidRDefault="001024B4" w:rsidP="00DC6157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The modern view of atomic structure</w:t>
      </w:r>
    </w:p>
    <w:p w14:paraId="618F9C78" w14:textId="77777777" w:rsidR="00DC6157" w:rsidRDefault="001024B4" w:rsidP="00DC6157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The periodic table</w:t>
      </w:r>
    </w:p>
    <w:p w14:paraId="5D729E94" w14:textId="77777777" w:rsidR="00DC6157" w:rsidRDefault="001024B4" w:rsidP="00DC6157">
      <w:pPr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Stoichiometry</w:t>
      </w:r>
    </w:p>
    <w:p w14:paraId="113A7EB1" w14:textId="77777777" w:rsidR="006C1003" w:rsidRDefault="001024B4" w:rsidP="006C1003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DC6157">
        <w:rPr>
          <w:rFonts w:ascii="Garamond" w:hAnsi="Garamond"/>
        </w:rPr>
        <w:t>Calculations with chemical formulas and equations.  Interconversion of moles, mass in grams and number of atoms, ions or molecules</w:t>
      </w:r>
      <w:r w:rsidR="006C1003">
        <w:rPr>
          <w:rFonts w:ascii="Garamond" w:hAnsi="Garamond"/>
        </w:rPr>
        <w:t xml:space="preserve"> using dimensional analysis.</w:t>
      </w:r>
    </w:p>
    <w:p w14:paraId="0C1B077F" w14:textId="77777777" w:rsidR="006C1003" w:rsidRPr="006C1003" w:rsidRDefault="001024B4" w:rsidP="006C1003">
      <w:pPr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6C1003">
        <w:rPr>
          <w:rFonts w:ascii="Garamond" w:hAnsi="Garamond"/>
        </w:rPr>
        <w:t>Aqueous Reactions:  Solution Stoichiometry</w:t>
      </w:r>
    </w:p>
    <w:p w14:paraId="03FB59A6" w14:textId="77777777" w:rsidR="006C1003" w:rsidRPr="006C1003" w:rsidRDefault="001024B4" w:rsidP="006C1003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6C1003">
        <w:rPr>
          <w:rFonts w:ascii="Garamond" w:hAnsi="Garamond"/>
          <w:szCs w:val="24"/>
        </w:rPr>
        <w:t>Calculation of molarity</w:t>
      </w:r>
    </w:p>
    <w:p w14:paraId="5CAAE5DB" w14:textId="77777777" w:rsidR="006C1003" w:rsidRPr="006C1003" w:rsidRDefault="001024B4" w:rsidP="006C1003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6C1003">
        <w:rPr>
          <w:rFonts w:ascii="Garamond" w:hAnsi="Garamond"/>
          <w:szCs w:val="24"/>
        </w:rPr>
        <w:lastRenderedPageBreak/>
        <w:t>Dilution calculations</w:t>
      </w:r>
    </w:p>
    <w:p w14:paraId="2340F760" w14:textId="77777777" w:rsidR="001024B4" w:rsidRPr="006C1003" w:rsidRDefault="001024B4" w:rsidP="006C1003">
      <w:pPr>
        <w:numPr>
          <w:ilvl w:val="1"/>
          <w:numId w:val="5"/>
        </w:numPr>
        <w:rPr>
          <w:rFonts w:ascii="Garamond" w:hAnsi="Garamond"/>
          <w:b/>
          <w:u w:val="single"/>
        </w:rPr>
      </w:pPr>
      <w:r w:rsidRPr="006C1003">
        <w:rPr>
          <w:rFonts w:ascii="Garamond" w:hAnsi="Garamond"/>
          <w:szCs w:val="24"/>
        </w:rPr>
        <w:t>Stoichiometric relationships for solutions</w:t>
      </w:r>
    </w:p>
    <w:p w14:paraId="0E5ED82C" w14:textId="77777777" w:rsidR="001024B4" w:rsidRPr="00AE5369" w:rsidRDefault="001024B4" w:rsidP="0044302E">
      <w:pPr>
        <w:rPr>
          <w:rFonts w:ascii="Garamond" w:hAnsi="Garamond"/>
        </w:rPr>
      </w:pPr>
      <w:r w:rsidRPr="00AE5369">
        <w:rPr>
          <w:rFonts w:ascii="Garamond" w:hAnsi="Garamond"/>
        </w:rPr>
        <w:t xml:space="preserve"> 5.   Thermochemistry</w:t>
      </w:r>
    </w:p>
    <w:p w14:paraId="6797CF99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a.   The first law of thermodynamics</w:t>
      </w:r>
    </w:p>
    <w:p w14:paraId="46040297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b.   Enthalpy change</w:t>
      </w:r>
    </w:p>
    <w:p w14:paraId="22E424D0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c.   Standard state</w:t>
      </w:r>
    </w:p>
    <w:p w14:paraId="2564FDC1" w14:textId="77777777" w:rsidR="001024B4" w:rsidRPr="00AE5369" w:rsidRDefault="001024B4" w:rsidP="0044302E">
      <w:pPr>
        <w:rPr>
          <w:rFonts w:ascii="Garamond" w:hAnsi="Garamond"/>
        </w:rPr>
      </w:pPr>
      <w:r w:rsidRPr="00AE5369">
        <w:rPr>
          <w:rFonts w:ascii="Garamond" w:hAnsi="Garamond"/>
        </w:rPr>
        <w:t>6.   Electronic Structure of Atoms</w:t>
      </w:r>
    </w:p>
    <w:p w14:paraId="2E67A5D0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a.   Wave properties and speed of propagation of radiant energy</w:t>
      </w:r>
    </w:p>
    <w:p w14:paraId="5950E817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b.   Planck's Quantum Theory, Bohr's Model of the Atom</w:t>
      </w:r>
    </w:p>
    <w:p w14:paraId="0FE497CB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c.   The uncertainty principle</w:t>
      </w:r>
    </w:p>
    <w:p w14:paraId="4FA00DA1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d.   Quantum theory, atomic orbitals</w:t>
      </w:r>
    </w:p>
    <w:p w14:paraId="4A37ACE2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e.   Electron configuration, periodic table</w:t>
      </w:r>
    </w:p>
    <w:p w14:paraId="54F03A4F" w14:textId="77777777" w:rsidR="001024B4" w:rsidRPr="00AE5369" w:rsidRDefault="001024B4" w:rsidP="0044302E">
      <w:pPr>
        <w:rPr>
          <w:rFonts w:ascii="Garamond" w:hAnsi="Garamond"/>
        </w:rPr>
      </w:pPr>
      <w:r w:rsidRPr="00AE5369">
        <w:rPr>
          <w:rFonts w:ascii="Garamond" w:hAnsi="Garamond"/>
        </w:rPr>
        <w:t>7.   Periodic Properties of Elements</w:t>
      </w:r>
    </w:p>
    <w:p w14:paraId="1EF9CB3B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 xml:space="preserve">a.   </w:t>
      </w:r>
      <w:smartTag w:uri="urn:schemas-microsoft-com:office:smarttags" w:element="place">
        <w:smartTag w:uri="urn:schemas-microsoft-com:office:smarttags" w:element="City">
          <w:r w:rsidRPr="00AE5369">
            <w:rPr>
              <w:rFonts w:ascii="Garamond" w:hAnsi="Garamond"/>
            </w:rPr>
            <w:t>Valence</w:t>
          </w:r>
        </w:smartTag>
      </w:smartTag>
      <w:r w:rsidRPr="00AE5369">
        <w:rPr>
          <w:rFonts w:ascii="Garamond" w:hAnsi="Garamond"/>
        </w:rPr>
        <w:t xml:space="preserve"> orbitals, atomic radius, ionization energy, electron affinity</w:t>
      </w:r>
    </w:p>
    <w:p w14:paraId="6FF66ACD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b.   Metals, non metals, metalloids</w:t>
      </w:r>
    </w:p>
    <w:p w14:paraId="5B6C288A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c.   Group trends</w:t>
      </w:r>
    </w:p>
    <w:p w14:paraId="5F5C2FE4" w14:textId="77777777" w:rsidR="001024B4" w:rsidRPr="00AE5369" w:rsidRDefault="001024B4" w:rsidP="0044302E">
      <w:pPr>
        <w:rPr>
          <w:rFonts w:ascii="Garamond" w:hAnsi="Garamond"/>
        </w:rPr>
      </w:pPr>
      <w:r w:rsidRPr="00AE5369">
        <w:rPr>
          <w:rFonts w:ascii="Garamond" w:hAnsi="Garamond"/>
        </w:rPr>
        <w:t xml:space="preserve"> </w:t>
      </w:r>
      <w:r w:rsidRPr="00AE5369">
        <w:rPr>
          <w:rFonts w:ascii="Garamond" w:hAnsi="Garamond"/>
        </w:rPr>
        <w:tab/>
        <w:t>8.   Basic Concepts of Chemical Bonding</w:t>
      </w:r>
    </w:p>
    <w:p w14:paraId="6EA61E09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 xml:space="preserve">a.   Valence </w:t>
      </w:r>
      <w:r w:rsidR="005E51FA" w:rsidRPr="00AE5369">
        <w:rPr>
          <w:rFonts w:ascii="Garamond" w:hAnsi="Garamond"/>
        </w:rPr>
        <w:t>electrons</w:t>
      </w:r>
    </w:p>
    <w:p w14:paraId="75DB21CC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b.   Lewis symbols</w:t>
      </w:r>
    </w:p>
    <w:p w14:paraId="72AC89EA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c.   Ionic bond</w:t>
      </w:r>
    </w:p>
    <w:p w14:paraId="6033CB1E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d.   Ion size</w:t>
      </w:r>
    </w:p>
    <w:p w14:paraId="3E043A81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e.   Covalent bond</w:t>
      </w:r>
    </w:p>
    <w:p w14:paraId="43454353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f.   Electronegativity</w:t>
      </w:r>
    </w:p>
    <w:p w14:paraId="5334A689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g.   Lewis dot structures</w:t>
      </w:r>
    </w:p>
    <w:p w14:paraId="25E5B861" w14:textId="77777777" w:rsidR="001024B4" w:rsidRPr="00AE5369" w:rsidRDefault="001024B4" w:rsidP="0044302E">
      <w:pPr>
        <w:rPr>
          <w:rFonts w:ascii="Garamond" w:hAnsi="Garamond"/>
        </w:rPr>
      </w:pPr>
      <w:r w:rsidRPr="00AE5369">
        <w:rPr>
          <w:rFonts w:ascii="Garamond" w:hAnsi="Garamond"/>
        </w:rPr>
        <w:t>9.   Molecular Geometry</w:t>
      </w:r>
    </w:p>
    <w:p w14:paraId="78DF1636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a.   Valence shell electron--pair repulsion model</w:t>
      </w:r>
    </w:p>
    <w:p w14:paraId="2163FF91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b.   Prediction of geometry of a molecule/ion from the Lewis structure</w:t>
      </w:r>
    </w:p>
    <w:p w14:paraId="14503186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c.   Dipole moment, polarity</w:t>
      </w:r>
    </w:p>
    <w:p w14:paraId="63889EF8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 xml:space="preserve">d.   </w:t>
      </w:r>
      <w:smartTag w:uri="urn:schemas-microsoft-com:office:smarttags" w:element="place">
        <w:smartTag w:uri="urn:schemas-microsoft-com:office:smarttags" w:element="City">
          <w:r w:rsidRPr="00AE5369">
            <w:rPr>
              <w:rFonts w:ascii="Garamond" w:hAnsi="Garamond"/>
            </w:rPr>
            <w:t>Valence</w:t>
          </w:r>
        </w:smartTag>
      </w:smartTag>
      <w:r w:rsidRPr="00AE5369">
        <w:rPr>
          <w:rFonts w:ascii="Garamond" w:hAnsi="Garamond"/>
        </w:rPr>
        <w:t xml:space="preserve"> bond theory</w:t>
      </w:r>
    </w:p>
    <w:p w14:paraId="0B478044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e.   Hybridization, multiple bonds</w:t>
      </w:r>
    </w:p>
    <w:p w14:paraId="511060F5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f.   Molecular orbital theory</w:t>
      </w:r>
    </w:p>
    <w:p w14:paraId="7C646FF1" w14:textId="77777777" w:rsidR="001024B4" w:rsidRPr="00AE5369" w:rsidRDefault="001024B4" w:rsidP="0044302E">
      <w:pPr>
        <w:rPr>
          <w:rFonts w:ascii="Garamond" w:hAnsi="Garamond"/>
        </w:rPr>
      </w:pPr>
      <w:r w:rsidRPr="00AE5369">
        <w:rPr>
          <w:rFonts w:ascii="Garamond" w:hAnsi="Garamond"/>
        </w:rPr>
        <w:t>10.  Gases</w:t>
      </w:r>
    </w:p>
    <w:p w14:paraId="342761B2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a.   The dependence of the gaseous state on temperature, pressure, volume, and amount of material</w:t>
      </w:r>
    </w:p>
    <w:p w14:paraId="65DBA7ED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b.   The difference between gases and the other states of matter</w:t>
      </w:r>
    </w:p>
    <w:p w14:paraId="36C62D21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c.   The kinetic theory of gases</w:t>
      </w:r>
    </w:p>
    <w:p w14:paraId="6BBE1265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d.   Deviations of real gases from ideal behavior/Van der Waals equation</w:t>
      </w:r>
    </w:p>
    <w:p w14:paraId="75D48A80" w14:textId="77777777" w:rsidR="001024B4" w:rsidRPr="00AE5369" w:rsidRDefault="001024B4" w:rsidP="0044302E">
      <w:pPr>
        <w:rPr>
          <w:rFonts w:ascii="Garamond" w:hAnsi="Garamond"/>
        </w:rPr>
      </w:pPr>
      <w:r w:rsidRPr="00AE5369">
        <w:rPr>
          <w:rFonts w:ascii="Garamond" w:hAnsi="Garamond"/>
        </w:rPr>
        <w:t>11.  Intermolecular Forces:  Liquids/Solids</w:t>
      </w:r>
    </w:p>
    <w:p w14:paraId="75D23A39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a.   The kinetic-molecular model to explain the difference in motion of particles in gases, liquids and solids and how they relate to their states</w:t>
      </w:r>
    </w:p>
    <w:p w14:paraId="1D1081F0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b.   The types of inter-molecular forces</w:t>
      </w:r>
    </w:p>
    <w:p w14:paraId="1D5596F3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c.   Phase diagrams</w:t>
      </w:r>
    </w:p>
    <w:p w14:paraId="778CBC0B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d.   Crystal structure</w:t>
      </w:r>
    </w:p>
    <w:p w14:paraId="6D16F50B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e.   Bonding in solids</w:t>
      </w:r>
    </w:p>
    <w:p w14:paraId="24C39B5D" w14:textId="77777777" w:rsidR="001024B4" w:rsidRPr="00AE5369" w:rsidRDefault="001024B4" w:rsidP="0044302E">
      <w:pPr>
        <w:ind w:left="720"/>
        <w:rPr>
          <w:rFonts w:ascii="Garamond" w:hAnsi="Garamond"/>
        </w:rPr>
      </w:pPr>
      <w:r w:rsidRPr="00AE5369">
        <w:rPr>
          <w:rFonts w:ascii="Garamond" w:hAnsi="Garamond"/>
        </w:rPr>
        <w:t>12.  Modern Materials:  Applications and development of several kinds of materials</w:t>
      </w:r>
    </w:p>
    <w:p w14:paraId="7F2BF5B4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a.   Liquid crystals</w:t>
      </w:r>
    </w:p>
    <w:p w14:paraId="547E0010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b.   Polymers</w:t>
      </w:r>
    </w:p>
    <w:p w14:paraId="00D54174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t>c.   Ceramics</w:t>
      </w:r>
    </w:p>
    <w:p w14:paraId="103CB83D" w14:textId="77777777" w:rsidR="001024B4" w:rsidRPr="00AE5369" w:rsidRDefault="001024B4" w:rsidP="0044302E">
      <w:pPr>
        <w:ind w:left="1440"/>
        <w:rPr>
          <w:rFonts w:ascii="Garamond" w:hAnsi="Garamond"/>
        </w:rPr>
      </w:pPr>
      <w:r w:rsidRPr="00AE5369">
        <w:rPr>
          <w:rFonts w:ascii="Garamond" w:hAnsi="Garamond"/>
        </w:rPr>
        <w:lastRenderedPageBreak/>
        <w:t>d.   Thin films</w:t>
      </w:r>
    </w:p>
    <w:p w14:paraId="0474BF60" w14:textId="77777777" w:rsidR="001024B4" w:rsidRPr="00AE5369" w:rsidRDefault="001024B4" w:rsidP="001024B4">
      <w:pPr>
        <w:ind w:left="720"/>
        <w:jc w:val="both"/>
        <w:rPr>
          <w:rFonts w:ascii="Garamond" w:hAnsi="Garamond"/>
        </w:rPr>
      </w:pPr>
    </w:p>
    <w:p w14:paraId="0DDE823C" w14:textId="77777777" w:rsidR="001024B4" w:rsidRPr="00AE5369" w:rsidRDefault="001024B4" w:rsidP="001024B4">
      <w:pPr>
        <w:ind w:left="720" w:firstLine="720"/>
        <w:rPr>
          <w:rFonts w:ascii="Garamond" w:hAnsi="Garamond"/>
        </w:rPr>
      </w:pPr>
    </w:p>
    <w:p w14:paraId="2C36E40B" w14:textId="77777777" w:rsidR="001024B4" w:rsidRPr="00AE5369" w:rsidRDefault="001024B4" w:rsidP="001024B4">
      <w:pPr>
        <w:pStyle w:val="Heading3"/>
        <w:widowControl/>
        <w:rPr>
          <w:rFonts w:ascii="Garamond" w:eastAsia="Times" w:hAnsi="Garamond"/>
        </w:rPr>
      </w:pPr>
      <w:r w:rsidRPr="00AE5369">
        <w:rPr>
          <w:rFonts w:ascii="Garamond" w:eastAsia="Times" w:hAnsi="Garamond"/>
        </w:rPr>
        <w:t>LABORATORY SCHEDULE</w:t>
      </w:r>
    </w:p>
    <w:p w14:paraId="50D74A95" w14:textId="77777777" w:rsidR="001024B4" w:rsidRPr="00AE5369" w:rsidRDefault="001024B4" w:rsidP="001024B4">
      <w:pPr>
        <w:tabs>
          <w:tab w:val="center" w:pos="4680"/>
        </w:tabs>
        <w:suppressAutoHyphens/>
        <w:rPr>
          <w:rFonts w:ascii="Garamond" w:hAnsi="Garamond"/>
          <w:b/>
        </w:rPr>
      </w:pPr>
    </w:p>
    <w:p w14:paraId="6E550A62" w14:textId="77777777" w:rsidR="001024B4" w:rsidRDefault="001024B4" w:rsidP="001024B4">
      <w:pPr>
        <w:rPr>
          <w:rFonts w:ascii="Garamond" w:hAnsi="Garamond"/>
        </w:rPr>
      </w:pPr>
      <w:r w:rsidRPr="00AE5369">
        <w:rPr>
          <w:rFonts w:ascii="Garamond" w:hAnsi="Garamond"/>
        </w:rPr>
        <w:t>Chemistry 141 - Recommended Lab Schedule</w:t>
      </w:r>
    </w:p>
    <w:p w14:paraId="4F7C4870" w14:textId="77777777" w:rsidR="0044302E" w:rsidRDefault="0044302E" w:rsidP="001024B4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44302E" w14:paraId="58976F35" w14:textId="77777777" w:rsidTr="0044302E">
        <w:tc>
          <w:tcPr>
            <w:tcW w:w="1188" w:type="dxa"/>
          </w:tcPr>
          <w:p w14:paraId="6DF3CDD2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 #</w:t>
            </w:r>
          </w:p>
        </w:tc>
        <w:tc>
          <w:tcPr>
            <w:tcW w:w="8388" w:type="dxa"/>
          </w:tcPr>
          <w:p w14:paraId="3D2BE906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Experiment</w:t>
            </w:r>
          </w:p>
        </w:tc>
      </w:tr>
      <w:tr w:rsidR="0044302E" w14:paraId="17B7B847" w14:textId="77777777" w:rsidTr="0044302E">
        <w:tc>
          <w:tcPr>
            <w:tcW w:w="1188" w:type="dxa"/>
          </w:tcPr>
          <w:p w14:paraId="449230E6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388" w:type="dxa"/>
          </w:tcPr>
          <w:p w14:paraId="376ACFEE" w14:textId="77777777" w:rsidR="0044302E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Check In - Safety procedures, handling data</w:t>
            </w:r>
          </w:p>
        </w:tc>
      </w:tr>
      <w:tr w:rsidR="0044302E" w14:paraId="2F4F0AE4" w14:textId="77777777" w:rsidTr="0044302E">
        <w:tc>
          <w:tcPr>
            <w:tcW w:w="1188" w:type="dxa"/>
          </w:tcPr>
          <w:p w14:paraId="7E2534F6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388" w:type="dxa"/>
          </w:tcPr>
          <w:p w14:paraId="746DB1E8" w14:textId="77777777" w:rsidR="0044302E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Trace Contamination/ Measurement and significant figures</w:t>
            </w:r>
          </w:p>
        </w:tc>
      </w:tr>
      <w:tr w:rsidR="0044302E" w14:paraId="0DA04B13" w14:textId="77777777" w:rsidTr="0044302E">
        <w:tc>
          <w:tcPr>
            <w:tcW w:w="1188" w:type="dxa"/>
          </w:tcPr>
          <w:p w14:paraId="06619F2E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8388" w:type="dxa"/>
          </w:tcPr>
          <w:p w14:paraId="6A244CB9" w14:textId="77777777" w:rsidR="0044302E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Thermometer Calibration and density of salt solutions</w:t>
            </w:r>
          </w:p>
        </w:tc>
      </w:tr>
      <w:tr w:rsidR="0044302E" w14:paraId="6770B2AB" w14:textId="77777777" w:rsidTr="0044302E">
        <w:tc>
          <w:tcPr>
            <w:tcW w:w="1188" w:type="dxa"/>
          </w:tcPr>
          <w:p w14:paraId="596CC0AA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8388" w:type="dxa"/>
          </w:tcPr>
          <w:p w14:paraId="3C280C67" w14:textId="77777777" w:rsidR="0044302E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Using Excel</w:t>
            </w:r>
          </w:p>
        </w:tc>
      </w:tr>
      <w:tr w:rsidR="0044302E" w14:paraId="783E1A2E" w14:textId="77777777" w:rsidTr="0044302E">
        <w:tc>
          <w:tcPr>
            <w:tcW w:w="1188" w:type="dxa"/>
          </w:tcPr>
          <w:p w14:paraId="69832F7F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8388" w:type="dxa"/>
          </w:tcPr>
          <w:p w14:paraId="68C2121F" w14:textId="77777777" w:rsidR="0044302E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Chemical Reactions ( part 1)</w:t>
            </w:r>
          </w:p>
        </w:tc>
      </w:tr>
      <w:tr w:rsidR="0044302E" w14:paraId="4EEAE715" w14:textId="77777777" w:rsidTr="0044302E">
        <w:tc>
          <w:tcPr>
            <w:tcW w:w="1188" w:type="dxa"/>
          </w:tcPr>
          <w:p w14:paraId="017F5EA3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8388" w:type="dxa"/>
          </w:tcPr>
          <w:p w14:paraId="0E5E3383" w14:textId="77777777" w:rsidR="0044302E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Chemical Reactions ( part 2)</w:t>
            </w:r>
          </w:p>
        </w:tc>
      </w:tr>
      <w:tr w:rsidR="0044302E" w14:paraId="0EBFCBE5" w14:textId="77777777" w:rsidTr="0044302E">
        <w:tc>
          <w:tcPr>
            <w:tcW w:w="1188" w:type="dxa"/>
          </w:tcPr>
          <w:p w14:paraId="24AFE257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8388" w:type="dxa"/>
          </w:tcPr>
          <w:p w14:paraId="0A8AED57" w14:textId="77777777" w:rsidR="0044302E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The determination of percentage acid in an unknown</w:t>
            </w:r>
          </w:p>
        </w:tc>
      </w:tr>
      <w:tr w:rsidR="0044302E" w14:paraId="2DF13683" w14:textId="77777777" w:rsidTr="0044302E">
        <w:tc>
          <w:tcPr>
            <w:tcW w:w="1188" w:type="dxa"/>
          </w:tcPr>
          <w:p w14:paraId="6EFDC6E3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8388" w:type="dxa"/>
          </w:tcPr>
          <w:p w14:paraId="18C3E33C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Thermochemistry--The Heat of Reaction</w:t>
            </w:r>
          </w:p>
        </w:tc>
      </w:tr>
      <w:tr w:rsidR="0044302E" w14:paraId="0FAF3B7F" w14:textId="77777777" w:rsidTr="0044302E">
        <w:tc>
          <w:tcPr>
            <w:tcW w:w="1188" w:type="dxa"/>
          </w:tcPr>
          <w:p w14:paraId="19C4FE88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8388" w:type="dxa"/>
          </w:tcPr>
          <w:p w14:paraId="35657110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Spectrophotometer</w:t>
            </w:r>
          </w:p>
        </w:tc>
      </w:tr>
      <w:tr w:rsidR="0044302E" w14:paraId="26DD746E" w14:textId="77777777" w:rsidTr="0044302E">
        <w:tc>
          <w:tcPr>
            <w:tcW w:w="1188" w:type="dxa"/>
          </w:tcPr>
          <w:p w14:paraId="508A31F4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8388" w:type="dxa"/>
          </w:tcPr>
          <w:p w14:paraId="60AB4E08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The Determination of Silver in an Alloy - Gravimetric – Part (I)</w:t>
            </w:r>
          </w:p>
        </w:tc>
      </w:tr>
      <w:tr w:rsidR="0044302E" w14:paraId="6F6C512E" w14:textId="77777777" w:rsidTr="0044302E">
        <w:tc>
          <w:tcPr>
            <w:tcW w:w="1188" w:type="dxa"/>
          </w:tcPr>
          <w:p w14:paraId="18C86C8A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8388" w:type="dxa"/>
          </w:tcPr>
          <w:p w14:paraId="5BF8B609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The Determination of Silver in an Alloy – AA – Part (II)</w:t>
            </w:r>
          </w:p>
        </w:tc>
      </w:tr>
      <w:tr w:rsidR="0044302E" w14:paraId="500BE138" w14:textId="77777777" w:rsidTr="0044302E">
        <w:tc>
          <w:tcPr>
            <w:tcW w:w="1188" w:type="dxa"/>
          </w:tcPr>
          <w:p w14:paraId="297350B7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8388" w:type="dxa"/>
          </w:tcPr>
          <w:p w14:paraId="47EC51D3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Molecular Modeling and VSEPR</w:t>
            </w:r>
          </w:p>
        </w:tc>
      </w:tr>
      <w:tr w:rsidR="0044302E" w14:paraId="048F4B82" w14:textId="77777777" w:rsidTr="0044302E">
        <w:tc>
          <w:tcPr>
            <w:tcW w:w="1188" w:type="dxa"/>
          </w:tcPr>
          <w:p w14:paraId="72CC0BD0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8388" w:type="dxa"/>
          </w:tcPr>
          <w:p w14:paraId="18EE2F0A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Molecular Weight by the Method of Dumas</w:t>
            </w:r>
          </w:p>
        </w:tc>
      </w:tr>
      <w:tr w:rsidR="0044302E" w14:paraId="624A08BF" w14:textId="77777777" w:rsidTr="0044302E">
        <w:tc>
          <w:tcPr>
            <w:tcW w:w="1188" w:type="dxa"/>
          </w:tcPr>
          <w:p w14:paraId="08506889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8388" w:type="dxa"/>
          </w:tcPr>
          <w:p w14:paraId="0FC70CFD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Crystal Structure</w:t>
            </w:r>
          </w:p>
        </w:tc>
      </w:tr>
      <w:tr w:rsidR="0044302E" w14:paraId="6129AC19" w14:textId="77777777" w:rsidTr="0044302E">
        <w:tc>
          <w:tcPr>
            <w:tcW w:w="1188" w:type="dxa"/>
          </w:tcPr>
          <w:p w14:paraId="4D3E6220" w14:textId="77777777" w:rsidR="0044302E" w:rsidRDefault="0044302E" w:rsidP="00102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8388" w:type="dxa"/>
          </w:tcPr>
          <w:p w14:paraId="6D473E30" w14:textId="77777777" w:rsidR="0044302E" w:rsidRPr="00AE5369" w:rsidRDefault="0044302E" w:rsidP="001024B4">
            <w:pPr>
              <w:rPr>
                <w:rFonts w:ascii="Garamond" w:hAnsi="Garamond"/>
              </w:rPr>
            </w:pPr>
            <w:r w:rsidRPr="00AE5369">
              <w:rPr>
                <w:rFonts w:ascii="Garamond" w:hAnsi="Garamond"/>
              </w:rPr>
              <w:t>Make Up and Check Out</w:t>
            </w:r>
          </w:p>
        </w:tc>
      </w:tr>
    </w:tbl>
    <w:p w14:paraId="16BC343E" w14:textId="77777777" w:rsidR="001024B4" w:rsidRPr="00AE5369" w:rsidRDefault="001024B4" w:rsidP="001024B4">
      <w:pPr>
        <w:rPr>
          <w:rFonts w:ascii="Garamond" w:hAnsi="Garamond"/>
        </w:rPr>
      </w:pPr>
    </w:p>
    <w:p w14:paraId="4D2CFD59" w14:textId="77777777" w:rsidR="001024B4" w:rsidRPr="00AE5369" w:rsidRDefault="001024B4" w:rsidP="001024B4">
      <w:pPr>
        <w:pStyle w:val="BodyText"/>
        <w:rPr>
          <w:rFonts w:ascii="Garamond" w:hAnsi="Garamond"/>
          <w:b/>
        </w:rPr>
      </w:pPr>
      <w:r w:rsidRPr="00AE5369">
        <w:rPr>
          <w:rFonts w:ascii="Garamond" w:hAnsi="Garamond"/>
          <w:b/>
        </w:rPr>
        <w:t>ANY CHANGES IN THE LABORATO</w:t>
      </w:r>
      <w:r w:rsidR="00CB7C88" w:rsidRPr="00AE5369">
        <w:rPr>
          <w:rFonts w:ascii="Garamond" w:hAnsi="Garamond"/>
          <w:b/>
        </w:rPr>
        <w:t xml:space="preserve">RY SCHEDULE MUST GO THROUGH THE </w:t>
      </w:r>
      <w:r w:rsidR="005E51FA" w:rsidRPr="00AE5369">
        <w:rPr>
          <w:rFonts w:ascii="Garamond" w:hAnsi="Garamond"/>
          <w:b/>
        </w:rPr>
        <w:t xml:space="preserve">FULL TIME CHEMSITRY FACULTY. </w:t>
      </w:r>
    </w:p>
    <w:p w14:paraId="52001C78" w14:textId="77777777" w:rsidR="001024B4" w:rsidRPr="00AE5369" w:rsidRDefault="001024B4">
      <w:pPr>
        <w:rPr>
          <w:rFonts w:ascii="Garamond" w:hAnsi="Garamond"/>
        </w:rPr>
      </w:pPr>
    </w:p>
    <w:sectPr w:rsidR="001024B4" w:rsidRPr="00AE5369" w:rsidSect="0017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C4A"/>
    <w:multiLevelType w:val="hybridMultilevel"/>
    <w:tmpl w:val="2E5AA2B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6AE488A"/>
    <w:multiLevelType w:val="hybridMultilevel"/>
    <w:tmpl w:val="76BED892"/>
    <w:lvl w:ilvl="0" w:tplc="5A50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C3E3B"/>
    <w:multiLevelType w:val="hybridMultilevel"/>
    <w:tmpl w:val="5FBC4C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382228"/>
    <w:multiLevelType w:val="hybridMultilevel"/>
    <w:tmpl w:val="3F60D434"/>
    <w:lvl w:ilvl="0" w:tplc="5A50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1FF5"/>
    <w:multiLevelType w:val="hybridMultilevel"/>
    <w:tmpl w:val="6EF87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9810975">
    <w:abstractNumId w:val="2"/>
  </w:num>
  <w:num w:numId="2" w16cid:durableId="1895501515">
    <w:abstractNumId w:val="4"/>
  </w:num>
  <w:num w:numId="3" w16cid:durableId="1515419910">
    <w:abstractNumId w:val="0"/>
  </w:num>
  <w:num w:numId="4" w16cid:durableId="276183133">
    <w:abstractNumId w:val="1"/>
  </w:num>
  <w:num w:numId="5" w16cid:durableId="1286236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B4"/>
    <w:rsid w:val="000C4C30"/>
    <w:rsid w:val="00100660"/>
    <w:rsid w:val="001024B4"/>
    <w:rsid w:val="001209B4"/>
    <w:rsid w:val="00173724"/>
    <w:rsid w:val="001E7144"/>
    <w:rsid w:val="00271B96"/>
    <w:rsid w:val="003606E0"/>
    <w:rsid w:val="0044302E"/>
    <w:rsid w:val="004554F0"/>
    <w:rsid w:val="00456FCA"/>
    <w:rsid w:val="00472C3B"/>
    <w:rsid w:val="00530A31"/>
    <w:rsid w:val="005E51FA"/>
    <w:rsid w:val="005F6B8C"/>
    <w:rsid w:val="006C1003"/>
    <w:rsid w:val="007117B0"/>
    <w:rsid w:val="00740494"/>
    <w:rsid w:val="00961F80"/>
    <w:rsid w:val="00AC39EE"/>
    <w:rsid w:val="00AE5369"/>
    <w:rsid w:val="00B3479D"/>
    <w:rsid w:val="00C12E16"/>
    <w:rsid w:val="00CB4181"/>
    <w:rsid w:val="00CB7C88"/>
    <w:rsid w:val="00D33EB0"/>
    <w:rsid w:val="00DC6157"/>
    <w:rsid w:val="00DE3045"/>
    <w:rsid w:val="00EB477E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6BFF9C"/>
  <w15:docId w15:val="{D5F41D33-BDD3-4323-AE79-7E1759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4B4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1024B4"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link w:val="Heading3Char"/>
    <w:qFormat/>
    <w:rsid w:val="001024B4"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024B4"/>
    <w:rPr>
      <w:rFonts w:ascii="Geneva" w:eastAsia="Times New Roman" w:hAnsi="Geneva" w:cs="Times New Roman"/>
      <w:sz w:val="24"/>
      <w:szCs w:val="20"/>
    </w:rPr>
  </w:style>
  <w:style w:type="character" w:customStyle="1" w:styleId="Heading3Char">
    <w:name w:val="Heading 3 Char"/>
    <w:link w:val="Heading3"/>
    <w:rsid w:val="001024B4"/>
    <w:rPr>
      <w:rFonts w:ascii="Geneva" w:eastAsia="Times New Roman" w:hAnsi="Geneva" w:cs="Times New Roman"/>
      <w:b/>
      <w:sz w:val="24"/>
      <w:szCs w:val="20"/>
    </w:rPr>
  </w:style>
  <w:style w:type="character" w:customStyle="1" w:styleId="Normal1">
    <w:name w:val="Normal1"/>
    <w:rsid w:val="001024B4"/>
    <w:rPr>
      <w:rFonts w:ascii="GillSans" w:hAnsi="GillSans"/>
      <w:sz w:val="18"/>
    </w:rPr>
  </w:style>
  <w:style w:type="paragraph" w:styleId="BodyTextIndent">
    <w:name w:val="Body Text Indent"/>
    <w:basedOn w:val="Normal"/>
    <w:link w:val="BodyTextIndentChar"/>
    <w:rsid w:val="001024B4"/>
    <w:pPr>
      <w:ind w:left="720"/>
      <w:jc w:val="both"/>
    </w:pPr>
    <w:rPr>
      <w:rFonts w:ascii="Geneva" w:hAnsi="Geneva"/>
    </w:rPr>
  </w:style>
  <w:style w:type="character" w:customStyle="1" w:styleId="BodyTextIndentChar">
    <w:name w:val="Body Text Indent Char"/>
    <w:link w:val="BodyTextIndent"/>
    <w:rsid w:val="001024B4"/>
    <w:rPr>
      <w:rFonts w:ascii="Geneva" w:eastAsia="Times" w:hAnsi="Genev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24B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4B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024B4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1024B4"/>
    <w:rPr>
      <w:rFonts w:ascii="Times" w:eastAsia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024B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024B4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17B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uman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D27E6F3-BFDE-47F1-840C-22C583978D6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Wittenmyer</dc:creator>
  <cp:lastModifiedBy>Kathleen Kresa</cp:lastModifiedBy>
  <cp:revision>5</cp:revision>
  <cp:lastPrinted>2014-04-01T16:39:00Z</cp:lastPrinted>
  <dcterms:created xsi:type="dcterms:W3CDTF">2017-01-18T15:49:00Z</dcterms:created>
  <dcterms:modified xsi:type="dcterms:W3CDTF">2023-07-07T12:57:00Z</dcterms:modified>
</cp:coreProperties>
</file>