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8F45" w14:textId="77777777" w:rsidR="00520605"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MOHAWK VALLEY COMMUNITY COLLEGE</w:t>
      </w:r>
    </w:p>
    <w:p w14:paraId="005C051D" w14:textId="77777777" w:rsidR="00520605"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653CE21B" w14:textId="77777777" w:rsidR="00520605"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ab/>
      </w:r>
    </w:p>
    <w:p w14:paraId="6BBB04F7" w14:textId="77777777" w:rsidR="00520605" w:rsidRDefault="00000000">
      <w:pPr>
        <w:spacing w:line="240" w:lineRule="auto"/>
        <w:ind w:left="360"/>
        <w:jc w:val="center"/>
        <w:rPr>
          <w:rFonts w:ascii="Calibri" w:eastAsia="Calibri" w:hAnsi="Calibri" w:cs="Calibri"/>
        </w:rPr>
      </w:pPr>
      <w:r>
        <w:rPr>
          <w:rFonts w:ascii="Calibri" w:eastAsia="Calibri" w:hAnsi="Calibri" w:cs="Calibri"/>
        </w:rPr>
        <w:t>SCHOOL OF SCIENCE, TECHNOLOGY, ENGINEERING, AND MATHEMATICS - CAREER</w:t>
      </w:r>
    </w:p>
    <w:p w14:paraId="00BA7A2F" w14:textId="77777777" w:rsidR="00520605" w:rsidRDefault="00520605">
      <w:pPr>
        <w:spacing w:line="240" w:lineRule="auto"/>
        <w:ind w:left="360"/>
        <w:jc w:val="center"/>
        <w:rPr>
          <w:rFonts w:ascii="Calibri" w:eastAsia="Calibri" w:hAnsi="Calibri" w:cs="Calibri"/>
        </w:rPr>
      </w:pPr>
    </w:p>
    <w:p w14:paraId="0CEE19B2" w14:textId="77777777" w:rsidR="00520605" w:rsidRDefault="00000000">
      <w:pPr>
        <w:keepNext/>
        <w:spacing w:line="240" w:lineRule="auto"/>
        <w:ind w:left="360"/>
        <w:jc w:val="center"/>
        <w:rPr>
          <w:rFonts w:ascii="Calibri" w:eastAsia="Calibri" w:hAnsi="Calibri" w:cs="Calibri"/>
          <w:b/>
        </w:rPr>
      </w:pPr>
      <w:r>
        <w:rPr>
          <w:rFonts w:ascii="Calibri" w:eastAsia="Calibri" w:hAnsi="Calibri" w:cs="Calibri"/>
          <w:b/>
        </w:rPr>
        <w:t>Course Outline:</w:t>
      </w:r>
      <w:r>
        <w:rPr>
          <w:rFonts w:ascii="Calibri" w:eastAsia="Calibri" w:hAnsi="Calibri" w:cs="Calibri"/>
        </w:rPr>
        <w:t xml:space="preserve"> </w:t>
      </w:r>
      <w:r>
        <w:rPr>
          <w:rFonts w:ascii="Calibri" w:eastAsia="Calibri" w:hAnsi="Calibri" w:cs="Calibri"/>
          <w:b/>
        </w:rPr>
        <w:t>CT 121 – Statics</w:t>
      </w:r>
    </w:p>
    <w:p w14:paraId="255C731F" w14:textId="77777777" w:rsidR="00520605" w:rsidRDefault="00520605">
      <w:pPr>
        <w:keepNext/>
        <w:spacing w:line="240" w:lineRule="auto"/>
        <w:ind w:left="360"/>
        <w:jc w:val="both"/>
        <w:rPr>
          <w:rFonts w:ascii="Calibri" w:eastAsia="Calibri" w:hAnsi="Calibri" w:cs="Calibri"/>
          <w:b/>
        </w:rPr>
      </w:pPr>
    </w:p>
    <w:p w14:paraId="66B926BE" w14:textId="77777777" w:rsidR="00520605" w:rsidRDefault="00520605">
      <w:pPr>
        <w:keepNext/>
        <w:spacing w:line="240" w:lineRule="auto"/>
        <w:ind w:left="360"/>
        <w:jc w:val="both"/>
        <w:rPr>
          <w:rFonts w:ascii="Calibri" w:eastAsia="Calibri" w:hAnsi="Calibri" w:cs="Calibri"/>
          <w:b/>
        </w:rPr>
      </w:pPr>
    </w:p>
    <w:p w14:paraId="68102B3D" w14:textId="77777777" w:rsidR="00520605"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Catalog Description</w:t>
      </w:r>
    </w:p>
    <w:p w14:paraId="4F57AE02" w14:textId="77777777" w:rsidR="00520605" w:rsidRDefault="00520605">
      <w:pPr>
        <w:keepNext/>
        <w:spacing w:line="240" w:lineRule="auto"/>
        <w:ind w:left="720"/>
        <w:jc w:val="both"/>
        <w:rPr>
          <w:rFonts w:ascii="Calibri" w:eastAsia="Calibri" w:hAnsi="Calibri" w:cs="Calibri"/>
          <w:b/>
        </w:rPr>
      </w:pPr>
    </w:p>
    <w:p w14:paraId="71BB5D50" w14:textId="77777777" w:rsidR="00520605" w:rsidRDefault="00000000">
      <w:pPr>
        <w:keepNext/>
        <w:spacing w:line="240" w:lineRule="auto"/>
        <w:ind w:left="720"/>
        <w:jc w:val="both"/>
        <w:rPr>
          <w:rFonts w:ascii="Calibri" w:eastAsia="Calibri" w:hAnsi="Calibri" w:cs="Calibri"/>
        </w:rPr>
      </w:pPr>
      <w:r>
        <w:rPr>
          <w:rFonts w:ascii="Calibri" w:eastAsia="Calibri" w:hAnsi="Calibri" w:cs="Calibri"/>
        </w:rPr>
        <w:t>CT 121 Statics [C-2, P-2, CR-3]</w:t>
      </w:r>
    </w:p>
    <w:p w14:paraId="3BF7B70E" w14:textId="77777777" w:rsidR="00520605" w:rsidRDefault="00520605">
      <w:pPr>
        <w:keepNext/>
        <w:spacing w:line="240" w:lineRule="auto"/>
        <w:ind w:left="720"/>
        <w:jc w:val="both"/>
        <w:rPr>
          <w:rFonts w:ascii="Calibri" w:eastAsia="Calibri" w:hAnsi="Calibri" w:cs="Calibri"/>
          <w:b/>
        </w:rPr>
      </w:pPr>
    </w:p>
    <w:p w14:paraId="29366AA1" w14:textId="77777777" w:rsidR="00520605" w:rsidRDefault="00000000">
      <w:pPr>
        <w:keepNext/>
        <w:spacing w:line="240" w:lineRule="auto"/>
        <w:ind w:left="720"/>
        <w:jc w:val="both"/>
        <w:rPr>
          <w:rFonts w:ascii="Calibri" w:eastAsia="Calibri" w:hAnsi="Calibri" w:cs="Calibri"/>
        </w:rPr>
      </w:pPr>
      <w:r>
        <w:rPr>
          <w:rFonts w:ascii="Calibri" w:eastAsia="Calibri" w:hAnsi="Calibri" w:cs="Calibri"/>
        </w:rPr>
        <w:t>This course examines the principles of statics, including the study of vectors, vector resolution and composition, forces and moments, force systems and their resultants, equilibrium, centroids, moments of inertia, and truss analysis using the methods of joints and sections.</w:t>
      </w:r>
    </w:p>
    <w:p w14:paraId="27A57476" w14:textId="77777777" w:rsidR="00520605" w:rsidRDefault="00520605">
      <w:pPr>
        <w:keepNext/>
        <w:spacing w:line="240" w:lineRule="auto"/>
        <w:ind w:left="720"/>
        <w:jc w:val="both"/>
        <w:rPr>
          <w:rFonts w:ascii="Calibri" w:eastAsia="Calibri" w:hAnsi="Calibri" w:cs="Calibri"/>
          <w:b/>
        </w:rPr>
      </w:pPr>
    </w:p>
    <w:p w14:paraId="1171A1C5" w14:textId="77777777" w:rsidR="00520605" w:rsidRDefault="00000000">
      <w:pPr>
        <w:keepNext/>
        <w:spacing w:line="240" w:lineRule="auto"/>
        <w:ind w:left="720"/>
        <w:jc w:val="both"/>
        <w:rPr>
          <w:rFonts w:ascii="Calibri" w:eastAsia="Calibri" w:hAnsi="Calibri" w:cs="Calibri"/>
        </w:rPr>
      </w:pPr>
      <w:r>
        <w:rPr>
          <w:rFonts w:ascii="Calibri" w:eastAsia="Calibri" w:hAnsi="Calibri" w:cs="Calibri"/>
        </w:rPr>
        <w:t>Prerequisite: MA121 Fundamentals of College Mathematics 1</w:t>
      </w:r>
    </w:p>
    <w:p w14:paraId="4F57C04F" w14:textId="77777777" w:rsidR="00520605" w:rsidRDefault="00520605">
      <w:pPr>
        <w:keepNext/>
        <w:spacing w:line="240" w:lineRule="auto"/>
        <w:ind w:left="720"/>
        <w:jc w:val="both"/>
        <w:rPr>
          <w:rFonts w:ascii="Calibri" w:eastAsia="Calibri" w:hAnsi="Calibri" w:cs="Calibri"/>
          <w:i/>
        </w:rPr>
      </w:pPr>
    </w:p>
    <w:p w14:paraId="747963F3" w14:textId="77777777" w:rsidR="00520605"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Materials</w:t>
      </w:r>
    </w:p>
    <w:p w14:paraId="6FFC4587" w14:textId="77777777" w:rsidR="00520605" w:rsidRDefault="00520605">
      <w:pPr>
        <w:keepNext/>
        <w:spacing w:line="240" w:lineRule="auto"/>
        <w:jc w:val="both"/>
        <w:rPr>
          <w:rFonts w:ascii="Calibri" w:eastAsia="Calibri" w:hAnsi="Calibri" w:cs="Calibri"/>
          <w:b/>
        </w:rPr>
      </w:pPr>
    </w:p>
    <w:p w14:paraId="3C044DBF" w14:textId="77777777" w:rsidR="00520605" w:rsidRDefault="00000000">
      <w:pPr>
        <w:keepNext/>
        <w:spacing w:line="240" w:lineRule="auto"/>
        <w:ind w:left="720"/>
        <w:jc w:val="both"/>
        <w:rPr>
          <w:rFonts w:ascii="Calibri" w:eastAsia="Calibri" w:hAnsi="Calibri" w:cs="Calibri"/>
        </w:rPr>
      </w:pPr>
      <w:r>
        <w:rPr>
          <w:rFonts w:ascii="Calibri" w:eastAsia="Calibri" w:hAnsi="Calibri" w:cs="Calibri"/>
        </w:rPr>
        <w:t xml:space="preserve">Text: </w:t>
      </w:r>
      <w:r>
        <w:rPr>
          <w:rFonts w:ascii="Calibri" w:eastAsia="Calibri" w:hAnsi="Calibri" w:cs="Calibri"/>
          <w:i/>
        </w:rPr>
        <w:t>Statics, Frank Pryzbyzcien – ISBN #9-9700018-2-5 (Published by MVCC)</w:t>
      </w:r>
    </w:p>
    <w:p w14:paraId="0C275C0D" w14:textId="77777777" w:rsidR="00520605" w:rsidRDefault="00000000">
      <w:pPr>
        <w:keepNext/>
        <w:spacing w:line="240" w:lineRule="auto"/>
        <w:ind w:left="720"/>
        <w:jc w:val="both"/>
        <w:rPr>
          <w:rFonts w:ascii="Calibri" w:eastAsia="Calibri" w:hAnsi="Calibri" w:cs="Calibri"/>
        </w:rPr>
      </w:pPr>
      <w:r>
        <w:rPr>
          <w:rFonts w:ascii="Calibri" w:eastAsia="Calibri" w:hAnsi="Calibri" w:cs="Calibri"/>
        </w:rPr>
        <w:t>Other: Scientific calculator, engineering computation paper, 3-ring binder</w:t>
      </w:r>
    </w:p>
    <w:p w14:paraId="5D031305" w14:textId="77777777" w:rsidR="00520605" w:rsidRDefault="00520605">
      <w:pPr>
        <w:keepNext/>
        <w:spacing w:line="240" w:lineRule="auto"/>
        <w:ind w:left="720"/>
        <w:jc w:val="both"/>
        <w:rPr>
          <w:rFonts w:ascii="Calibri" w:eastAsia="Calibri" w:hAnsi="Calibri" w:cs="Calibri"/>
          <w:b/>
        </w:rPr>
      </w:pPr>
    </w:p>
    <w:p w14:paraId="59FD9EC6" w14:textId="77777777" w:rsidR="00520605"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Course Objectives</w:t>
      </w:r>
    </w:p>
    <w:p w14:paraId="71C10AB6" w14:textId="77777777" w:rsidR="00520605" w:rsidRDefault="00520605">
      <w:pPr>
        <w:keepNext/>
        <w:spacing w:line="240" w:lineRule="auto"/>
        <w:jc w:val="both"/>
        <w:rPr>
          <w:rFonts w:ascii="Calibri" w:eastAsia="Calibri" w:hAnsi="Calibri" w:cs="Calibri"/>
          <w:b/>
        </w:rPr>
      </w:pPr>
    </w:p>
    <w:p w14:paraId="15C4E0D4" w14:textId="77777777" w:rsidR="00520605" w:rsidRDefault="00000000">
      <w:pPr>
        <w:keepNext/>
        <w:spacing w:line="240" w:lineRule="auto"/>
        <w:ind w:left="720"/>
        <w:jc w:val="both"/>
        <w:rPr>
          <w:rFonts w:ascii="Calibri" w:eastAsia="Calibri" w:hAnsi="Calibri" w:cs="Calibri"/>
        </w:rPr>
      </w:pPr>
      <w:r>
        <w:rPr>
          <w:rFonts w:ascii="Calibri" w:eastAsia="Calibri" w:hAnsi="Calibri" w:cs="Calibri"/>
        </w:rPr>
        <w:t>The objective of this course is to introduce students to concepts and principles pertaining to statics. Students will develop an understanding of forces acting on rigid bodies at rest and demonstrate proficiency at finding resultant forces for a variety of force systems. Students will develop critical thinking skills necessary to formulate appropriate approaches to problem solutions.</w:t>
      </w:r>
    </w:p>
    <w:p w14:paraId="3CF1F078" w14:textId="77777777" w:rsidR="00520605" w:rsidRDefault="00520605">
      <w:pPr>
        <w:keepNext/>
        <w:spacing w:line="240" w:lineRule="auto"/>
        <w:jc w:val="both"/>
        <w:rPr>
          <w:rFonts w:ascii="Calibri" w:eastAsia="Calibri" w:hAnsi="Calibri" w:cs="Calibri"/>
          <w:b/>
        </w:rPr>
      </w:pPr>
    </w:p>
    <w:p w14:paraId="28A30210" w14:textId="77777777" w:rsidR="00520605"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 xml:space="preserve">Student Learning Outcomes </w:t>
      </w:r>
      <w:r>
        <w:rPr>
          <w:rFonts w:ascii="Calibri" w:eastAsia="Calibri" w:hAnsi="Calibri" w:cs="Calibri"/>
          <w:i/>
        </w:rPr>
        <w:t>(ETAC-ABET Assessment Criteria)</w:t>
      </w:r>
    </w:p>
    <w:p w14:paraId="1092EAD2" w14:textId="77777777" w:rsidR="00520605" w:rsidRDefault="00520605">
      <w:pPr>
        <w:keepNext/>
        <w:spacing w:line="240" w:lineRule="auto"/>
        <w:jc w:val="both"/>
        <w:rPr>
          <w:rFonts w:ascii="Calibri" w:eastAsia="Calibri" w:hAnsi="Calibri" w:cs="Calibri"/>
          <w:i/>
        </w:rPr>
      </w:pPr>
    </w:p>
    <w:p w14:paraId="6F4726F2"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perform unit conversions. (1)</w:t>
      </w:r>
    </w:p>
    <w:p w14:paraId="17ADF5A5"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identify the concepts of forces and moments. (3)</w:t>
      </w:r>
    </w:p>
    <w:p w14:paraId="07B58BCB"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break forces up into their components. (1, 2)</w:t>
      </w:r>
    </w:p>
    <w:p w14:paraId="5AC09DD9"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simplify a force system into a resultant. (1, 2)</w:t>
      </w:r>
    </w:p>
    <w:p w14:paraId="2A746307"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draw free-body diagrams of various force systems. (1, 2)</w:t>
      </w:r>
    </w:p>
    <w:p w14:paraId="4E07CB2D"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solve for forces using equilibrium equations in frames and trusses. (1, 2)</w:t>
      </w:r>
    </w:p>
    <w:p w14:paraId="1C0A49B4"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calculate centroids (1st moment of area). (1)</w:t>
      </w:r>
    </w:p>
    <w:p w14:paraId="51BA3563"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calculate the center of pressure. (1)</w:t>
      </w:r>
    </w:p>
    <w:p w14:paraId="6F9EFD3D"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calculate the moment of inertia (2nd moment of area). (1)</w:t>
      </w:r>
    </w:p>
    <w:p w14:paraId="41660B0A" w14:textId="77777777" w:rsidR="00520605" w:rsidRDefault="00000000">
      <w:pPr>
        <w:keepNext/>
        <w:numPr>
          <w:ilvl w:val="0"/>
          <w:numId w:val="2"/>
        </w:numPr>
        <w:jc w:val="both"/>
        <w:rPr>
          <w:rFonts w:ascii="Calibri" w:eastAsia="Calibri" w:hAnsi="Calibri" w:cs="Calibri"/>
        </w:rPr>
      </w:pPr>
      <w:r>
        <w:rPr>
          <w:rFonts w:ascii="Calibri" w:eastAsia="Calibri" w:hAnsi="Calibri" w:cs="Calibri"/>
        </w:rPr>
        <w:t>Students will be able to solve for reactions of a beam using equilibrium equations. (1, 2)</w:t>
      </w:r>
    </w:p>
    <w:p w14:paraId="02C25E78" w14:textId="77777777" w:rsidR="00520605" w:rsidRDefault="00520605">
      <w:pPr>
        <w:keepNext/>
        <w:spacing w:line="240" w:lineRule="auto"/>
        <w:jc w:val="both"/>
        <w:rPr>
          <w:rFonts w:ascii="Calibri" w:eastAsia="Calibri" w:hAnsi="Calibri" w:cs="Calibri"/>
          <w:i/>
        </w:rPr>
      </w:pPr>
    </w:p>
    <w:p w14:paraId="75AEE148" w14:textId="77777777" w:rsidR="00520605" w:rsidRDefault="00000000">
      <w:pPr>
        <w:keepNext/>
        <w:spacing w:line="240" w:lineRule="auto"/>
        <w:ind w:left="720"/>
        <w:jc w:val="both"/>
        <w:rPr>
          <w:rFonts w:ascii="Calibri" w:eastAsia="Calibri" w:hAnsi="Calibri" w:cs="Calibri"/>
          <w:b/>
        </w:rPr>
      </w:pPr>
      <w:r>
        <w:br w:type="page"/>
      </w:r>
    </w:p>
    <w:p w14:paraId="51057022" w14:textId="77777777" w:rsidR="00520605"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lastRenderedPageBreak/>
        <w:t>Major Topics</w:t>
      </w:r>
    </w:p>
    <w:p w14:paraId="58ABA530" w14:textId="77777777" w:rsidR="00520605" w:rsidRDefault="00520605">
      <w:pPr>
        <w:keepNext/>
        <w:spacing w:line="240" w:lineRule="auto"/>
        <w:ind w:left="720"/>
        <w:jc w:val="both"/>
        <w:rPr>
          <w:rFonts w:ascii="Calibri" w:eastAsia="Calibri" w:hAnsi="Calibri" w:cs="Calibri"/>
          <w:b/>
        </w:rPr>
      </w:pPr>
    </w:p>
    <w:tbl>
      <w:tblPr>
        <w:tblStyle w:val="a1"/>
        <w:tblW w:w="8640" w:type="dxa"/>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35"/>
        <w:gridCol w:w="7305"/>
      </w:tblGrid>
      <w:tr w:rsidR="00520605" w14:paraId="268D36AB" w14:textId="77777777">
        <w:tc>
          <w:tcPr>
            <w:tcW w:w="1335" w:type="dxa"/>
            <w:shd w:val="clear" w:color="auto" w:fill="auto"/>
            <w:tcMar>
              <w:top w:w="100" w:type="dxa"/>
              <w:left w:w="100" w:type="dxa"/>
              <w:bottom w:w="100" w:type="dxa"/>
              <w:right w:w="100" w:type="dxa"/>
            </w:tcMar>
          </w:tcPr>
          <w:p w14:paraId="4BECFE4D"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Week</w:t>
            </w:r>
          </w:p>
        </w:tc>
        <w:tc>
          <w:tcPr>
            <w:tcW w:w="7305" w:type="dxa"/>
            <w:shd w:val="clear" w:color="auto" w:fill="auto"/>
            <w:tcMar>
              <w:top w:w="100" w:type="dxa"/>
              <w:left w:w="100" w:type="dxa"/>
              <w:bottom w:w="100" w:type="dxa"/>
              <w:right w:w="100" w:type="dxa"/>
            </w:tcMar>
          </w:tcPr>
          <w:p w14:paraId="5DE49DF9" w14:textId="77777777" w:rsidR="00520605"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Topic</w:t>
            </w:r>
          </w:p>
        </w:tc>
      </w:tr>
      <w:tr w:rsidR="00520605" w14:paraId="5310B535" w14:textId="77777777">
        <w:tc>
          <w:tcPr>
            <w:tcW w:w="1335" w:type="dxa"/>
            <w:shd w:val="clear" w:color="auto" w:fill="auto"/>
            <w:tcMar>
              <w:top w:w="100" w:type="dxa"/>
              <w:left w:w="100" w:type="dxa"/>
              <w:bottom w:w="100" w:type="dxa"/>
              <w:right w:w="100" w:type="dxa"/>
            </w:tcMar>
          </w:tcPr>
          <w:p w14:paraId="12771677"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7305" w:type="dxa"/>
            <w:shd w:val="clear" w:color="auto" w:fill="auto"/>
            <w:tcMar>
              <w:top w:w="100" w:type="dxa"/>
              <w:left w:w="100" w:type="dxa"/>
              <w:bottom w:w="100" w:type="dxa"/>
              <w:right w:w="100" w:type="dxa"/>
            </w:tcMar>
          </w:tcPr>
          <w:p w14:paraId="7DA58C9F"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Units, unit conversions, and trigonometry review</w:t>
            </w:r>
          </w:p>
        </w:tc>
      </w:tr>
      <w:tr w:rsidR="00520605" w14:paraId="70B2FB82" w14:textId="77777777">
        <w:tc>
          <w:tcPr>
            <w:tcW w:w="1335" w:type="dxa"/>
            <w:shd w:val="clear" w:color="auto" w:fill="auto"/>
            <w:tcMar>
              <w:top w:w="100" w:type="dxa"/>
              <w:left w:w="100" w:type="dxa"/>
              <w:bottom w:w="100" w:type="dxa"/>
              <w:right w:w="100" w:type="dxa"/>
            </w:tcMar>
          </w:tcPr>
          <w:p w14:paraId="43049F6D"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7305" w:type="dxa"/>
            <w:shd w:val="clear" w:color="auto" w:fill="auto"/>
            <w:tcMar>
              <w:top w:w="100" w:type="dxa"/>
              <w:left w:w="100" w:type="dxa"/>
              <w:bottom w:w="100" w:type="dxa"/>
              <w:right w:w="100" w:type="dxa"/>
            </w:tcMar>
          </w:tcPr>
          <w:p w14:paraId="2364E507"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Basic concepts in statics – force vectors and moment of a force</w:t>
            </w:r>
          </w:p>
        </w:tc>
      </w:tr>
      <w:tr w:rsidR="00520605" w14:paraId="06D874D5" w14:textId="77777777">
        <w:tc>
          <w:tcPr>
            <w:tcW w:w="1335" w:type="dxa"/>
            <w:shd w:val="clear" w:color="auto" w:fill="auto"/>
            <w:tcMar>
              <w:top w:w="100" w:type="dxa"/>
              <w:left w:w="100" w:type="dxa"/>
              <w:bottom w:w="100" w:type="dxa"/>
              <w:right w:w="100" w:type="dxa"/>
            </w:tcMar>
          </w:tcPr>
          <w:p w14:paraId="1D678C63"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7305" w:type="dxa"/>
            <w:shd w:val="clear" w:color="auto" w:fill="auto"/>
            <w:tcMar>
              <w:top w:w="100" w:type="dxa"/>
              <w:left w:w="100" w:type="dxa"/>
              <w:bottom w:w="100" w:type="dxa"/>
              <w:right w:w="100" w:type="dxa"/>
            </w:tcMar>
          </w:tcPr>
          <w:p w14:paraId="288163A5"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Couples</w:t>
            </w:r>
          </w:p>
        </w:tc>
      </w:tr>
      <w:tr w:rsidR="00520605" w14:paraId="21546619" w14:textId="77777777">
        <w:tc>
          <w:tcPr>
            <w:tcW w:w="1335" w:type="dxa"/>
            <w:shd w:val="clear" w:color="auto" w:fill="auto"/>
            <w:tcMar>
              <w:top w:w="100" w:type="dxa"/>
              <w:left w:w="100" w:type="dxa"/>
              <w:bottom w:w="100" w:type="dxa"/>
              <w:right w:w="100" w:type="dxa"/>
            </w:tcMar>
          </w:tcPr>
          <w:p w14:paraId="3906B239"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7305" w:type="dxa"/>
            <w:shd w:val="clear" w:color="auto" w:fill="auto"/>
            <w:tcMar>
              <w:top w:w="100" w:type="dxa"/>
              <w:left w:w="100" w:type="dxa"/>
              <w:bottom w:w="100" w:type="dxa"/>
              <w:right w:w="100" w:type="dxa"/>
            </w:tcMar>
          </w:tcPr>
          <w:p w14:paraId="50EFF9F1"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Resultants of force systems – concurrent, coplanar</w:t>
            </w:r>
          </w:p>
        </w:tc>
      </w:tr>
      <w:tr w:rsidR="00520605" w14:paraId="62E32885" w14:textId="77777777">
        <w:tc>
          <w:tcPr>
            <w:tcW w:w="1335" w:type="dxa"/>
            <w:shd w:val="clear" w:color="auto" w:fill="auto"/>
            <w:tcMar>
              <w:top w:w="100" w:type="dxa"/>
              <w:left w:w="100" w:type="dxa"/>
              <w:bottom w:w="100" w:type="dxa"/>
              <w:right w:w="100" w:type="dxa"/>
            </w:tcMar>
          </w:tcPr>
          <w:p w14:paraId="3DDD94DD"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7305" w:type="dxa"/>
            <w:shd w:val="clear" w:color="auto" w:fill="auto"/>
            <w:tcMar>
              <w:top w:w="100" w:type="dxa"/>
              <w:left w:w="100" w:type="dxa"/>
              <w:bottom w:w="100" w:type="dxa"/>
              <w:right w:w="100" w:type="dxa"/>
            </w:tcMar>
          </w:tcPr>
          <w:p w14:paraId="78A4BC92" w14:textId="77777777" w:rsidR="00520605"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Resultants of force systems – nonconcurrent, coplanar &amp; </w:t>
            </w:r>
            <w:r>
              <w:rPr>
                <w:rFonts w:ascii="Calibri" w:eastAsia="Calibri" w:hAnsi="Calibri" w:cs="Calibri"/>
                <w:b/>
              </w:rPr>
              <w:t>Exam 1</w:t>
            </w:r>
          </w:p>
        </w:tc>
      </w:tr>
      <w:tr w:rsidR="00520605" w14:paraId="2247D10A" w14:textId="77777777">
        <w:tc>
          <w:tcPr>
            <w:tcW w:w="1335" w:type="dxa"/>
            <w:shd w:val="clear" w:color="auto" w:fill="auto"/>
            <w:tcMar>
              <w:top w:w="100" w:type="dxa"/>
              <w:left w:w="100" w:type="dxa"/>
              <w:bottom w:w="100" w:type="dxa"/>
              <w:right w:w="100" w:type="dxa"/>
            </w:tcMar>
          </w:tcPr>
          <w:p w14:paraId="3F965D58"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7305" w:type="dxa"/>
            <w:shd w:val="clear" w:color="auto" w:fill="auto"/>
            <w:tcMar>
              <w:top w:w="100" w:type="dxa"/>
              <w:left w:w="100" w:type="dxa"/>
              <w:bottom w:w="100" w:type="dxa"/>
              <w:right w:w="100" w:type="dxa"/>
            </w:tcMar>
          </w:tcPr>
          <w:p w14:paraId="0687C972"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Resultants of force systems – concurrent, noncoplanar (3-D)</w:t>
            </w:r>
          </w:p>
        </w:tc>
      </w:tr>
      <w:tr w:rsidR="00520605" w14:paraId="07DF8993" w14:textId="77777777">
        <w:tc>
          <w:tcPr>
            <w:tcW w:w="1335" w:type="dxa"/>
            <w:shd w:val="clear" w:color="auto" w:fill="auto"/>
            <w:tcMar>
              <w:top w:w="100" w:type="dxa"/>
              <w:left w:w="100" w:type="dxa"/>
              <w:bottom w:w="100" w:type="dxa"/>
              <w:right w:w="100" w:type="dxa"/>
            </w:tcMar>
          </w:tcPr>
          <w:p w14:paraId="382B3012"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c>
          <w:tcPr>
            <w:tcW w:w="7305" w:type="dxa"/>
            <w:shd w:val="clear" w:color="auto" w:fill="auto"/>
            <w:tcMar>
              <w:top w:w="100" w:type="dxa"/>
              <w:left w:w="100" w:type="dxa"/>
              <w:bottom w:w="100" w:type="dxa"/>
              <w:right w:w="100" w:type="dxa"/>
            </w:tcMar>
          </w:tcPr>
          <w:p w14:paraId="6BDFE84C"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Resultants of force systems – noncoplanar, parallel (3-D) </w:t>
            </w:r>
          </w:p>
        </w:tc>
      </w:tr>
      <w:tr w:rsidR="00520605" w14:paraId="1187BDC8" w14:textId="77777777">
        <w:tc>
          <w:tcPr>
            <w:tcW w:w="1335" w:type="dxa"/>
            <w:shd w:val="clear" w:color="auto" w:fill="auto"/>
            <w:tcMar>
              <w:top w:w="100" w:type="dxa"/>
              <w:left w:w="100" w:type="dxa"/>
              <w:bottom w:w="100" w:type="dxa"/>
              <w:right w:w="100" w:type="dxa"/>
            </w:tcMar>
          </w:tcPr>
          <w:p w14:paraId="25AD777D"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7305" w:type="dxa"/>
            <w:shd w:val="clear" w:color="auto" w:fill="auto"/>
            <w:tcMar>
              <w:top w:w="100" w:type="dxa"/>
              <w:left w:w="100" w:type="dxa"/>
              <w:bottom w:w="100" w:type="dxa"/>
              <w:right w:w="100" w:type="dxa"/>
            </w:tcMar>
          </w:tcPr>
          <w:p w14:paraId="0ACDBAE6" w14:textId="77777777" w:rsidR="00520605"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Review &amp; </w:t>
            </w:r>
            <w:r>
              <w:rPr>
                <w:rFonts w:ascii="Calibri" w:eastAsia="Calibri" w:hAnsi="Calibri" w:cs="Calibri"/>
                <w:b/>
              </w:rPr>
              <w:t>Exam 2</w:t>
            </w:r>
          </w:p>
        </w:tc>
      </w:tr>
      <w:tr w:rsidR="00520605" w14:paraId="08154ECA" w14:textId="77777777">
        <w:tc>
          <w:tcPr>
            <w:tcW w:w="1335" w:type="dxa"/>
            <w:shd w:val="clear" w:color="auto" w:fill="auto"/>
            <w:tcMar>
              <w:top w:w="100" w:type="dxa"/>
              <w:left w:w="100" w:type="dxa"/>
              <w:bottom w:w="100" w:type="dxa"/>
              <w:right w:w="100" w:type="dxa"/>
            </w:tcMar>
          </w:tcPr>
          <w:p w14:paraId="1F886C4A"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7305" w:type="dxa"/>
            <w:shd w:val="clear" w:color="auto" w:fill="auto"/>
            <w:tcMar>
              <w:top w:w="100" w:type="dxa"/>
              <w:left w:w="100" w:type="dxa"/>
              <w:bottom w:w="100" w:type="dxa"/>
              <w:right w:w="100" w:type="dxa"/>
            </w:tcMar>
          </w:tcPr>
          <w:p w14:paraId="4FAF0310"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Equilibrium of force systems</w:t>
            </w:r>
          </w:p>
        </w:tc>
      </w:tr>
      <w:tr w:rsidR="00520605" w14:paraId="0FA27F93" w14:textId="77777777">
        <w:tc>
          <w:tcPr>
            <w:tcW w:w="1335" w:type="dxa"/>
            <w:shd w:val="clear" w:color="auto" w:fill="auto"/>
            <w:tcMar>
              <w:top w:w="100" w:type="dxa"/>
              <w:left w:w="100" w:type="dxa"/>
              <w:bottom w:w="100" w:type="dxa"/>
              <w:right w:w="100" w:type="dxa"/>
            </w:tcMar>
          </w:tcPr>
          <w:p w14:paraId="347C43EC"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w:t>
            </w:r>
          </w:p>
        </w:tc>
        <w:tc>
          <w:tcPr>
            <w:tcW w:w="7305" w:type="dxa"/>
            <w:shd w:val="clear" w:color="auto" w:fill="auto"/>
            <w:tcMar>
              <w:top w:w="100" w:type="dxa"/>
              <w:left w:w="100" w:type="dxa"/>
              <w:bottom w:w="100" w:type="dxa"/>
              <w:right w:w="100" w:type="dxa"/>
            </w:tcMar>
          </w:tcPr>
          <w:p w14:paraId="1E46727A"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Equilibrium of force systems</w:t>
            </w:r>
          </w:p>
        </w:tc>
      </w:tr>
      <w:tr w:rsidR="00520605" w14:paraId="69905E55" w14:textId="77777777">
        <w:tc>
          <w:tcPr>
            <w:tcW w:w="1335" w:type="dxa"/>
            <w:shd w:val="clear" w:color="auto" w:fill="auto"/>
            <w:tcMar>
              <w:top w:w="100" w:type="dxa"/>
              <w:left w:w="100" w:type="dxa"/>
              <w:bottom w:w="100" w:type="dxa"/>
              <w:right w:w="100" w:type="dxa"/>
            </w:tcMar>
          </w:tcPr>
          <w:p w14:paraId="6804E84A"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c>
          <w:tcPr>
            <w:tcW w:w="7305" w:type="dxa"/>
            <w:shd w:val="clear" w:color="auto" w:fill="auto"/>
            <w:tcMar>
              <w:top w:w="100" w:type="dxa"/>
              <w:left w:w="100" w:type="dxa"/>
              <w:bottom w:w="100" w:type="dxa"/>
              <w:right w:w="100" w:type="dxa"/>
            </w:tcMar>
          </w:tcPr>
          <w:p w14:paraId="1F506070"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Trusses – method of joints</w:t>
            </w:r>
          </w:p>
        </w:tc>
      </w:tr>
      <w:tr w:rsidR="00520605" w14:paraId="7C42EE4C" w14:textId="77777777">
        <w:tc>
          <w:tcPr>
            <w:tcW w:w="1335" w:type="dxa"/>
            <w:shd w:val="clear" w:color="auto" w:fill="auto"/>
            <w:tcMar>
              <w:top w:w="100" w:type="dxa"/>
              <w:left w:w="100" w:type="dxa"/>
              <w:bottom w:w="100" w:type="dxa"/>
              <w:right w:w="100" w:type="dxa"/>
            </w:tcMar>
          </w:tcPr>
          <w:p w14:paraId="627FE52D"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12</w:t>
            </w:r>
          </w:p>
        </w:tc>
        <w:tc>
          <w:tcPr>
            <w:tcW w:w="7305" w:type="dxa"/>
            <w:shd w:val="clear" w:color="auto" w:fill="auto"/>
            <w:tcMar>
              <w:top w:w="100" w:type="dxa"/>
              <w:left w:w="100" w:type="dxa"/>
              <w:bottom w:w="100" w:type="dxa"/>
              <w:right w:w="100" w:type="dxa"/>
            </w:tcMar>
          </w:tcPr>
          <w:p w14:paraId="5F87EAAE" w14:textId="77777777" w:rsidR="00520605"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Trusses- method of sections &amp; </w:t>
            </w:r>
            <w:r>
              <w:rPr>
                <w:rFonts w:ascii="Calibri" w:eastAsia="Calibri" w:hAnsi="Calibri" w:cs="Calibri"/>
                <w:b/>
              </w:rPr>
              <w:t>Exam 3</w:t>
            </w:r>
          </w:p>
        </w:tc>
      </w:tr>
      <w:tr w:rsidR="00520605" w14:paraId="10F9ECD4" w14:textId="77777777">
        <w:tc>
          <w:tcPr>
            <w:tcW w:w="1335" w:type="dxa"/>
            <w:shd w:val="clear" w:color="auto" w:fill="auto"/>
            <w:tcMar>
              <w:top w:w="100" w:type="dxa"/>
              <w:left w:w="100" w:type="dxa"/>
              <w:bottom w:w="100" w:type="dxa"/>
              <w:right w:w="100" w:type="dxa"/>
            </w:tcMar>
          </w:tcPr>
          <w:p w14:paraId="2EBCD8B0"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w:t>
            </w:r>
          </w:p>
        </w:tc>
        <w:tc>
          <w:tcPr>
            <w:tcW w:w="7305" w:type="dxa"/>
            <w:shd w:val="clear" w:color="auto" w:fill="auto"/>
            <w:tcMar>
              <w:top w:w="100" w:type="dxa"/>
              <w:left w:w="100" w:type="dxa"/>
              <w:bottom w:w="100" w:type="dxa"/>
              <w:right w:w="100" w:type="dxa"/>
            </w:tcMar>
          </w:tcPr>
          <w:p w14:paraId="1DD1B42D" w14:textId="77777777" w:rsidR="00520605"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Centroids of areas, center of pressure, moment of inertia, friction</w:t>
            </w:r>
          </w:p>
        </w:tc>
      </w:tr>
      <w:tr w:rsidR="00520605" w14:paraId="6F886EF8" w14:textId="77777777">
        <w:tc>
          <w:tcPr>
            <w:tcW w:w="1335" w:type="dxa"/>
            <w:shd w:val="clear" w:color="auto" w:fill="auto"/>
            <w:tcMar>
              <w:top w:w="100" w:type="dxa"/>
              <w:left w:w="100" w:type="dxa"/>
              <w:bottom w:w="100" w:type="dxa"/>
              <w:right w:w="100" w:type="dxa"/>
            </w:tcMar>
          </w:tcPr>
          <w:p w14:paraId="5EFF499F" w14:textId="77777777" w:rsidR="00520605"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w:t>
            </w:r>
          </w:p>
        </w:tc>
        <w:tc>
          <w:tcPr>
            <w:tcW w:w="7305" w:type="dxa"/>
            <w:shd w:val="clear" w:color="auto" w:fill="auto"/>
            <w:tcMar>
              <w:top w:w="100" w:type="dxa"/>
              <w:left w:w="100" w:type="dxa"/>
              <w:bottom w:w="100" w:type="dxa"/>
              <w:right w:w="100" w:type="dxa"/>
            </w:tcMar>
          </w:tcPr>
          <w:p w14:paraId="02B832FB" w14:textId="77777777" w:rsidR="00520605"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 xml:space="preserve">Radius of gyration &amp; </w:t>
            </w:r>
            <w:r>
              <w:rPr>
                <w:rFonts w:ascii="Calibri" w:eastAsia="Calibri" w:hAnsi="Calibri" w:cs="Calibri"/>
                <w:b/>
              </w:rPr>
              <w:t>Exam 4</w:t>
            </w:r>
          </w:p>
        </w:tc>
      </w:tr>
    </w:tbl>
    <w:p w14:paraId="60160B3E" w14:textId="77777777" w:rsidR="00520605" w:rsidRDefault="00000000">
      <w:pPr>
        <w:keepNext/>
        <w:spacing w:line="240" w:lineRule="auto"/>
        <w:ind w:left="720"/>
        <w:jc w:val="both"/>
        <w:rPr>
          <w:rFonts w:ascii="Calibri" w:eastAsia="Calibri" w:hAnsi="Calibri" w:cs="Calibri"/>
          <w:b/>
        </w:rPr>
      </w:pPr>
      <w:r>
        <w:br w:type="page"/>
      </w:r>
    </w:p>
    <w:p w14:paraId="48BA30B3" w14:textId="77777777" w:rsidR="00520605" w:rsidRDefault="00000000">
      <w:pPr>
        <w:keepNext/>
        <w:spacing w:line="240" w:lineRule="auto"/>
        <w:ind w:left="720"/>
        <w:jc w:val="both"/>
        <w:rPr>
          <w:rFonts w:ascii="Calibri" w:eastAsia="Calibri" w:hAnsi="Calibri" w:cs="Calibri"/>
          <w:sz w:val="16"/>
          <w:szCs w:val="16"/>
        </w:rPr>
      </w:pPr>
      <w:r>
        <w:rPr>
          <w:rFonts w:ascii="Calibri" w:eastAsia="Calibri" w:hAnsi="Calibri" w:cs="Calibri"/>
          <w:sz w:val="16"/>
          <w:szCs w:val="16"/>
        </w:rPr>
        <w:lastRenderedPageBreak/>
        <w:t>Course Name: CT 121 Statics</w:t>
      </w:r>
    </w:p>
    <w:tbl>
      <w:tblPr>
        <w:tblStyle w:val="a2"/>
        <w:tblW w:w="11475" w:type="dxa"/>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335"/>
        <w:gridCol w:w="4050"/>
        <w:gridCol w:w="960"/>
        <w:gridCol w:w="1515"/>
        <w:gridCol w:w="1320"/>
        <w:gridCol w:w="1275"/>
      </w:tblGrid>
      <w:tr w:rsidR="00520605" w14:paraId="3B2A9221" w14:textId="77777777">
        <w:tc>
          <w:tcPr>
            <w:tcW w:w="1020" w:type="dxa"/>
            <w:shd w:val="clear" w:color="auto" w:fill="auto"/>
            <w:tcMar>
              <w:top w:w="100" w:type="dxa"/>
              <w:left w:w="100" w:type="dxa"/>
              <w:bottom w:w="100" w:type="dxa"/>
              <w:right w:w="100" w:type="dxa"/>
            </w:tcMar>
          </w:tcPr>
          <w:p w14:paraId="29EB2170" w14:textId="77777777" w:rsidR="00520605" w:rsidRDefault="00000000">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Date</w:t>
            </w:r>
          </w:p>
        </w:tc>
        <w:tc>
          <w:tcPr>
            <w:tcW w:w="1335" w:type="dxa"/>
            <w:shd w:val="clear" w:color="auto" w:fill="auto"/>
            <w:tcMar>
              <w:top w:w="100" w:type="dxa"/>
              <w:left w:w="100" w:type="dxa"/>
              <w:bottom w:w="100" w:type="dxa"/>
              <w:right w:w="100" w:type="dxa"/>
            </w:tcMar>
          </w:tcPr>
          <w:p w14:paraId="3C6E9A6F" w14:textId="77777777" w:rsidR="00520605" w:rsidRDefault="00000000">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Faculty Name</w:t>
            </w:r>
          </w:p>
        </w:tc>
        <w:tc>
          <w:tcPr>
            <w:tcW w:w="4050" w:type="dxa"/>
            <w:shd w:val="clear" w:color="auto" w:fill="auto"/>
            <w:tcMar>
              <w:top w:w="100" w:type="dxa"/>
              <w:left w:w="100" w:type="dxa"/>
              <w:bottom w:w="100" w:type="dxa"/>
              <w:right w:w="100" w:type="dxa"/>
            </w:tcMar>
          </w:tcPr>
          <w:p w14:paraId="7A275881" w14:textId="77777777" w:rsidR="00520605" w:rsidRDefault="00000000">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Change</w:t>
            </w:r>
          </w:p>
        </w:tc>
        <w:tc>
          <w:tcPr>
            <w:tcW w:w="960" w:type="dxa"/>
            <w:shd w:val="clear" w:color="auto" w:fill="auto"/>
            <w:tcMar>
              <w:top w:w="100" w:type="dxa"/>
              <w:left w:w="100" w:type="dxa"/>
              <w:bottom w:w="100" w:type="dxa"/>
              <w:right w:w="100" w:type="dxa"/>
            </w:tcMar>
          </w:tcPr>
          <w:p w14:paraId="527B584E" w14:textId="77777777" w:rsidR="00520605" w:rsidRDefault="00000000">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Input</w:t>
            </w:r>
          </w:p>
        </w:tc>
        <w:tc>
          <w:tcPr>
            <w:tcW w:w="1515" w:type="dxa"/>
            <w:shd w:val="clear" w:color="auto" w:fill="auto"/>
            <w:tcMar>
              <w:top w:w="100" w:type="dxa"/>
              <w:left w:w="100" w:type="dxa"/>
              <w:bottom w:w="100" w:type="dxa"/>
              <w:right w:w="100" w:type="dxa"/>
            </w:tcMar>
          </w:tcPr>
          <w:p w14:paraId="60F78386" w14:textId="77777777" w:rsidR="00520605" w:rsidRDefault="00000000">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Measurement</w:t>
            </w:r>
          </w:p>
        </w:tc>
        <w:tc>
          <w:tcPr>
            <w:tcW w:w="1320" w:type="dxa"/>
            <w:shd w:val="clear" w:color="auto" w:fill="auto"/>
            <w:tcMar>
              <w:top w:w="100" w:type="dxa"/>
              <w:left w:w="100" w:type="dxa"/>
              <w:bottom w:w="100" w:type="dxa"/>
              <w:right w:w="100" w:type="dxa"/>
            </w:tcMar>
          </w:tcPr>
          <w:p w14:paraId="127D87B2" w14:textId="77777777" w:rsidR="00520605" w:rsidRDefault="00000000">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Assessment</w:t>
            </w:r>
          </w:p>
        </w:tc>
        <w:tc>
          <w:tcPr>
            <w:tcW w:w="1275" w:type="dxa"/>
            <w:shd w:val="clear" w:color="auto" w:fill="auto"/>
            <w:tcMar>
              <w:top w:w="100" w:type="dxa"/>
              <w:left w:w="100" w:type="dxa"/>
              <w:bottom w:w="100" w:type="dxa"/>
              <w:right w:w="100" w:type="dxa"/>
            </w:tcMar>
          </w:tcPr>
          <w:p w14:paraId="74CB6D3C" w14:textId="77777777" w:rsidR="00520605" w:rsidRDefault="00000000">
            <w:pPr>
              <w:widowControl w:val="0"/>
              <w:pBdr>
                <w:top w:val="nil"/>
                <w:left w:val="nil"/>
                <w:bottom w:val="nil"/>
                <w:right w:val="nil"/>
                <w:between w:val="nil"/>
              </w:pBdr>
              <w:spacing w:line="240" w:lineRule="auto"/>
              <w:rPr>
                <w:rFonts w:ascii="Calibri" w:eastAsia="Calibri" w:hAnsi="Calibri" w:cs="Calibri"/>
                <w:b/>
                <w:sz w:val="16"/>
                <w:szCs w:val="16"/>
              </w:rPr>
            </w:pPr>
            <w:r>
              <w:rPr>
                <w:rFonts w:ascii="Calibri" w:eastAsia="Calibri" w:hAnsi="Calibri" w:cs="Calibri"/>
                <w:b/>
                <w:sz w:val="16"/>
                <w:szCs w:val="16"/>
              </w:rPr>
              <w:t>Action</w:t>
            </w:r>
          </w:p>
        </w:tc>
      </w:tr>
      <w:tr w:rsidR="00520605" w14:paraId="0991423A" w14:textId="77777777">
        <w:tc>
          <w:tcPr>
            <w:tcW w:w="1020" w:type="dxa"/>
            <w:shd w:val="clear" w:color="auto" w:fill="auto"/>
            <w:tcMar>
              <w:top w:w="100" w:type="dxa"/>
              <w:left w:w="100" w:type="dxa"/>
              <w:bottom w:w="100" w:type="dxa"/>
              <w:right w:w="100" w:type="dxa"/>
            </w:tcMar>
          </w:tcPr>
          <w:p w14:paraId="6B34D53A"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7 Jan 2011</w:t>
            </w:r>
          </w:p>
        </w:tc>
        <w:tc>
          <w:tcPr>
            <w:tcW w:w="1335" w:type="dxa"/>
            <w:shd w:val="clear" w:color="auto" w:fill="auto"/>
            <w:tcMar>
              <w:top w:w="100" w:type="dxa"/>
              <w:left w:w="100" w:type="dxa"/>
              <w:bottom w:w="100" w:type="dxa"/>
              <w:right w:w="100" w:type="dxa"/>
            </w:tcMar>
          </w:tcPr>
          <w:p w14:paraId="64E4F8B8"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Maggie Reilly</w:t>
            </w:r>
          </w:p>
        </w:tc>
        <w:tc>
          <w:tcPr>
            <w:tcW w:w="4050" w:type="dxa"/>
            <w:shd w:val="clear" w:color="auto" w:fill="auto"/>
            <w:tcMar>
              <w:top w:w="100" w:type="dxa"/>
              <w:left w:w="100" w:type="dxa"/>
              <w:bottom w:w="100" w:type="dxa"/>
              <w:right w:w="100" w:type="dxa"/>
            </w:tcMar>
          </w:tcPr>
          <w:p w14:paraId="3F26A55A"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Reviewed for content</w:t>
            </w:r>
          </w:p>
        </w:tc>
        <w:tc>
          <w:tcPr>
            <w:tcW w:w="960" w:type="dxa"/>
            <w:shd w:val="clear" w:color="auto" w:fill="auto"/>
            <w:tcMar>
              <w:top w:w="100" w:type="dxa"/>
              <w:left w:w="100" w:type="dxa"/>
              <w:bottom w:w="100" w:type="dxa"/>
              <w:right w:w="100" w:type="dxa"/>
            </w:tcMar>
          </w:tcPr>
          <w:p w14:paraId="48A246D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1485459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57CC236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4D77D77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6032FA6D" w14:textId="77777777">
        <w:tc>
          <w:tcPr>
            <w:tcW w:w="1020" w:type="dxa"/>
            <w:shd w:val="clear" w:color="auto" w:fill="auto"/>
            <w:tcMar>
              <w:top w:w="100" w:type="dxa"/>
              <w:left w:w="100" w:type="dxa"/>
              <w:bottom w:w="100" w:type="dxa"/>
              <w:right w:w="100" w:type="dxa"/>
            </w:tcMar>
          </w:tcPr>
          <w:p w14:paraId="24A670AE"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7 Dec 2014</w:t>
            </w:r>
          </w:p>
        </w:tc>
        <w:tc>
          <w:tcPr>
            <w:tcW w:w="1335" w:type="dxa"/>
            <w:shd w:val="clear" w:color="auto" w:fill="auto"/>
            <w:tcMar>
              <w:top w:w="100" w:type="dxa"/>
              <w:left w:w="100" w:type="dxa"/>
              <w:bottom w:w="100" w:type="dxa"/>
              <w:right w:w="100" w:type="dxa"/>
            </w:tcMar>
          </w:tcPr>
          <w:p w14:paraId="203D933D"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Maggie Reilly</w:t>
            </w:r>
          </w:p>
        </w:tc>
        <w:tc>
          <w:tcPr>
            <w:tcW w:w="4050" w:type="dxa"/>
            <w:shd w:val="clear" w:color="auto" w:fill="auto"/>
            <w:tcMar>
              <w:top w:w="100" w:type="dxa"/>
              <w:left w:w="100" w:type="dxa"/>
              <w:bottom w:w="100" w:type="dxa"/>
              <w:right w:w="100" w:type="dxa"/>
            </w:tcMar>
          </w:tcPr>
          <w:p w14:paraId="75463E55"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Reviewed for content</w:t>
            </w:r>
          </w:p>
        </w:tc>
        <w:tc>
          <w:tcPr>
            <w:tcW w:w="960" w:type="dxa"/>
            <w:shd w:val="clear" w:color="auto" w:fill="auto"/>
            <w:tcMar>
              <w:top w:w="100" w:type="dxa"/>
              <w:left w:w="100" w:type="dxa"/>
              <w:bottom w:w="100" w:type="dxa"/>
              <w:right w:w="100" w:type="dxa"/>
            </w:tcMar>
          </w:tcPr>
          <w:p w14:paraId="22D24568"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77BD6A70"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38A94BB7"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51CA7D3A"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3D16B1BD" w14:textId="77777777">
        <w:tc>
          <w:tcPr>
            <w:tcW w:w="1020" w:type="dxa"/>
            <w:shd w:val="clear" w:color="auto" w:fill="auto"/>
            <w:tcMar>
              <w:top w:w="100" w:type="dxa"/>
              <w:left w:w="100" w:type="dxa"/>
              <w:bottom w:w="100" w:type="dxa"/>
              <w:right w:w="100" w:type="dxa"/>
            </w:tcMar>
          </w:tcPr>
          <w:p w14:paraId="1EBE1811"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9 Dec 2014</w:t>
            </w:r>
          </w:p>
        </w:tc>
        <w:tc>
          <w:tcPr>
            <w:tcW w:w="1335" w:type="dxa"/>
            <w:shd w:val="clear" w:color="auto" w:fill="auto"/>
            <w:tcMar>
              <w:top w:w="100" w:type="dxa"/>
              <w:left w:w="100" w:type="dxa"/>
              <w:bottom w:w="100" w:type="dxa"/>
              <w:right w:w="100" w:type="dxa"/>
            </w:tcMar>
          </w:tcPr>
          <w:p w14:paraId="7DAE104D"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Maggie Reilly</w:t>
            </w:r>
          </w:p>
        </w:tc>
        <w:tc>
          <w:tcPr>
            <w:tcW w:w="4050" w:type="dxa"/>
            <w:shd w:val="clear" w:color="auto" w:fill="auto"/>
            <w:tcMar>
              <w:top w:w="100" w:type="dxa"/>
              <w:left w:w="100" w:type="dxa"/>
              <w:bottom w:w="100" w:type="dxa"/>
              <w:right w:w="100" w:type="dxa"/>
            </w:tcMar>
          </w:tcPr>
          <w:p w14:paraId="19B448CB"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Reviewed for format</w:t>
            </w:r>
          </w:p>
        </w:tc>
        <w:tc>
          <w:tcPr>
            <w:tcW w:w="960" w:type="dxa"/>
            <w:shd w:val="clear" w:color="auto" w:fill="auto"/>
            <w:tcMar>
              <w:top w:w="100" w:type="dxa"/>
              <w:left w:w="100" w:type="dxa"/>
              <w:bottom w:w="100" w:type="dxa"/>
              <w:right w:w="100" w:type="dxa"/>
            </w:tcMar>
          </w:tcPr>
          <w:p w14:paraId="34596019"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63C87C71"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1D5AE15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42832B08"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4A347319" w14:textId="77777777">
        <w:tc>
          <w:tcPr>
            <w:tcW w:w="1020" w:type="dxa"/>
            <w:shd w:val="clear" w:color="auto" w:fill="auto"/>
            <w:tcMar>
              <w:top w:w="100" w:type="dxa"/>
              <w:left w:w="100" w:type="dxa"/>
              <w:bottom w:w="100" w:type="dxa"/>
              <w:right w:w="100" w:type="dxa"/>
            </w:tcMar>
          </w:tcPr>
          <w:p w14:paraId="2AAD85B7"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5 Jan 2018</w:t>
            </w:r>
          </w:p>
        </w:tc>
        <w:tc>
          <w:tcPr>
            <w:tcW w:w="1335" w:type="dxa"/>
            <w:shd w:val="clear" w:color="auto" w:fill="auto"/>
            <w:tcMar>
              <w:top w:w="100" w:type="dxa"/>
              <w:left w:w="100" w:type="dxa"/>
              <w:bottom w:w="100" w:type="dxa"/>
              <w:right w:w="100" w:type="dxa"/>
            </w:tcMar>
          </w:tcPr>
          <w:p w14:paraId="5DEF8017"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Mike Sisti</w:t>
            </w:r>
          </w:p>
        </w:tc>
        <w:tc>
          <w:tcPr>
            <w:tcW w:w="4050" w:type="dxa"/>
            <w:shd w:val="clear" w:color="auto" w:fill="auto"/>
            <w:tcMar>
              <w:top w:w="100" w:type="dxa"/>
              <w:left w:w="100" w:type="dxa"/>
              <w:bottom w:w="100" w:type="dxa"/>
              <w:right w:w="100" w:type="dxa"/>
            </w:tcMar>
          </w:tcPr>
          <w:p w14:paraId="4811DE8D"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Reviewed for content and format</w:t>
            </w:r>
          </w:p>
        </w:tc>
        <w:tc>
          <w:tcPr>
            <w:tcW w:w="960" w:type="dxa"/>
            <w:shd w:val="clear" w:color="auto" w:fill="auto"/>
            <w:tcMar>
              <w:top w:w="100" w:type="dxa"/>
              <w:left w:w="100" w:type="dxa"/>
              <w:bottom w:w="100" w:type="dxa"/>
              <w:right w:w="100" w:type="dxa"/>
            </w:tcMar>
          </w:tcPr>
          <w:p w14:paraId="7093AC2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6C402157"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734C0A67"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4737FEBD"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6B09F54E" w14:textId="77777777">
        <w:tc>
          <w:tcPr>
            <w:tcW w:w="1020" w:type="dxa"/>
            <w:shd w:val="clear" w:color="auto" w:fill="auto"/>
            <w:tcMar>
              <w:top w:w="100" w:type="dxa"/>
              <w:left w:w="100" w:type="dxa"/>
              <w:bottom w:w="100" w:type="dxa"/>
              <w:right w:w="100" w:type="dxa"/>
            </w:tcMar>
          </w:tcPr>
          <w:p w14:paraId="59306923"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7 Jan 2019</w:t>
            </w:r>
          </w:p>
        </w:tc>
        <w:tc>
          <w:tcPr>
            <w:tcW w:w="1335" w:type="dxa"/>
            <w:shd w:val="clear" w:color="auto" w:fill="auto"/>
            <w:tcMar>
              <w:top w:w="100" w:type="dxa"/>
              <w:left w:w="100" w:type="dxa"/>
              <w:bottom w:w="100" w:type="dxa"/>
              <w:right w:w="100" w:type="dxa"/>
            </w:tcMar>
          </w:tcPr>
          <w:p w14:paraId="313E4280"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Mike Sisti</w:t>
            </w:r>
          </w:p>
        </w:tc>
        <w:tc>
          <w:tcPr>
            <w:tcW w:w="4050" w:type="dxa"/>
            <w:shd w:val="clear" w:color="auto" w:fill="auto"/>
            <w:tcMar>
              <w:top w:w="100" w:type="dxa"/>
              <w:left w:w="100" w:type="dxa"/>
              <w:bottom w:w="100" w:type="dxa"/>
              <w:right w:w="100" w:type="dxa"/>
            </w:tcMar>
          </w:tcPr>
          <w:p w14:paraId="3C89F9B9"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Updated ABET assessment criteria</w:t>
            </w:r>
          </w:p>
        </w:tc>
        <w:tc>
          <w:tcPr>
            <w:tcW w:w="960" w:type="dxa"/>
            <w:shd w:val="clear" w:color="auto" w:fill="auto"/>
            <w:tcMar>
              <w:top w:w="100" w:type="dxa"/>
              <w:left w:w="100" w:type="dxa"/>
              <w:bottom w:w="100" w:type="dxa"/>
              <w:right w:w="100" w:type="dxa"/>
            </w:tcMar>
          </w:tcPr>
          <w:p w14:paraId="143E0427"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2A320CC2"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5D2037FB"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3810794B"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6773CEEF" w14:textId="77777777">
        <w:tc>
          <w:tcPr>
            <w:tcW w:w="1020" w:type="dxa"/>
            <w:shd w:val="clear" w:color="auto" w:fill="auto"/>
            <w:tcMar>
              <w:top w:w="100" w:type="dxa"/>
              <w:left w:w="100" w:type="dxa"/>
              <w:bottom w:w="100" w:type="dxa"/>
              <w:right w:w="100" w:type="dxa"/>
            </w:tcMar>
          </w:tcPr>
          <w:p w14:paraId="7814A0FA"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14 Jan 2020</w:t>
            </w:r>
          </w:p>
        </w:tc>
        <w:tc>
          <w:tcPr>
            <w:tcW w:w="1335" w:type="dxa"/>
            <w:shd w:val="clear" w:color="auto" w:fill="auto"/>
            <w:tcMar>
              <w:top w:w="100" w:type="dxa"/>
              <w:left w:w="100" w:type="dxa"/>
              <w:bottom w:w="100" w:type="dxa"/>
              <w:right w:w="100" w:type="dxa"/>
            </w:tcMar>
          </w:tcPr>
          <w:p w14:paraId="4A708989"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 Sisti</w:t>
            </w:r>
          </w:p>
        </w:tc>
        <w:tc>
          <w:tcPr>
            <w:tcW w:w="4050" w:type="dxa"/>
            <w:shd w:val="clear" w:color="auto" w:fill="auto"/>
            <w:tcMar>
              <w:top w:w="100" w:type="dxa"/>
              <w:left w:w="100" w:type="dxa"/>
              <w:bottom w:w="100" w:type="dxa"/>
              <w:right w:w="100" w:type="dxa"/>
            </w:tcMar>
          </w:tcPr>
          <w:p w14:paraId="5A592A34"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Updated course  description</w:t>
            </w:r>
          </w:p>
        </w:tc>
        <w:tc>
          <w:tcPr>
            <w:tcW w:w="960" w:type="dxa"/>
            <w:shd w:val="clear" w:color="auto" w:fill="auto"/>
            <w:tcMar>
              <w:top w:w="100" w:type="dxa"/>
              <w:left w:w="100" w:type="dxa"/>
              <w:bottom w:w="100" w:type="dxa"/>
              <w:right w:w="100" w:type="dxa"/>
            </w:tcMar>
          </w:tcPr>
          <w:p w14:paraId="29B4FA2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1EECE41D"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00F7E662"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414DF9C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1323EBD4" w14:textId="77777777">
        <w:tc>
          <w:tcPr>
            <w:tcW w:w="1020" w:type="dxa"/>
            <w:shd w:val="clear" w:color="auto" w:fill="auto"/>
            <w:tcMar>
              <w:top w:w="100" w:type="dxa"/>
              <w:left w:w="100" w:type="dxa"/>
              <w:bottom w:w="100" w:type="dxa"/>
              <w:right w:w="100" w:type="dxa"/>
            </w:tcMar>
          </w:tcPr>
          <w:p w14:paraId="60D6A05B"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25 Jan 2021</w:t>
            </w:r>
          </w:p>
        </w:tc>
        <w:tc>
          <w:tcPr>
            <w:tcW w:w="1335" w:type="dxa"/>
            <w:shd w:val="clear" w:color="auto" w:fill="auto"/>
            <w:tcMar>
              <w:top w:w="100" w:type="dxa"/>
              <w:left w:w="100" w:type="dxa"/>
              <w:bottom w:w="100" w:type="dxa"/>
              <w:right w:w="100" w:type="dxa"/>
            </w:tcMar>
          </w:tcPr>
          <w:p w14:paraId="24D2B4BA"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 Sisti</w:t>
            </w:r>
          </w:p>
        </w:tc>
        <w:tc>
          <w:tcPr>
            <w:tcW w:w="4050" w:type="dxa"/>
            <w:shd w:val="clear" w:color="auto" w:fill="auto"/>
            <w:tcMar>
              <w:top w:w="100" w:type="dxa"/>
              <w:left w:w="100" w:type="dxa"/>
              <w:bottom w:w="100" w:type="dxa"/>
              <w:right w:w="100" w:type="dxa"/>
            </w:tcMar>
          </w:tcPr>
          <w:p w14:paraId="426C0C1A"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Reviewed</w:t>
            </w:r>
          </w:p>
        </w:tc>
        <w:tc>
          <w:tcPr>
            <w:tcW w:w="960" w:type="dxa"/>
            <w:shd w:val="clear" w:color="auto" w:fill="auto"/>
            <w:tcMar>
              <w:top w:w="100" w:type="dxa"/>
              <w:left w:w="100" w:type="dxa"/>
              <w:bottom w:w="100" w:type="dxa"/>
              <w:right w:w="100" w:type="dxa"/>
            </w:tcMar>
          </w:tcPr>
          <w:p w14:paraId="461914B1"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4B3B9C92"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48F277D0"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18EB3A2F"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67A3A382" w14:textId="77777777">
        <w:tc>
          <w:tcPr>
            <w:tcW w:w="1020" w:type="dxa"/>
            <w:shd w:val="clear" w:color="auto" w:fill="auto"/>
            <w:tcMar>
              <w:top w:w="100" w:type="dxa"/>
              <w:left w:w="100" w:type="dxa"/>
              <w:bottom w:w="100" w:type="dxa"/>
              <w:right w:w="100" w:type="dxa"/>
            </w:tcMar>
          </w:tcPr>
          <w:p w14:paraId="641AD3D1"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18 Jan 2022</w:t>
            </w:r>
          </w:p>
        </w:tc>
        <w:tc>
          <w:tcPr>
            <w:tcW w:w="1335" w:type="dxa"/>
            <w:shd w:val="clear" w:color="auto" w:fill="auto"/>
            <w:tcMar>
              <w:top w:w="100" w:type="dxa"/>
              <w:left w:w="100" w:type="dxa"/>
              <w:bottom w:w="100" w:type="dxa"/>
              <w:right w:w="100" w:type="dxa"/>
            </w:tcMar>
          </w:tcPr>
          <w:p w14:paraId="743CF4C8"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4050" w:type="dxa"/>
            <w:shd w:val="clear" w:color="auto" w:fill="auto"/>
            <w:tcMar>
              <w:top w:w="100" w:type="dxa"/>
              <w:left w:w="100" w:type="dxa"/>
              <w:bottom w:w="100" w:type="dxa"/>
              <w:right w:w="100" w:type="dxa"/>
            </w:tcMar>
          </w:tcPr>
          <w:p w14:paraId="61878029" w14:textId="77777777" w:rsidR="00520605"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w:t>
            </w:r>
          </w:p>
        </w:tc>
        <w:tc>
          <w:tcPr>
            <w:tcW w:w="960" w:type="dxa"/>
            <w:shd w:val="clear" w:color="auto" w:fill="auto"/>
            <w:tcMar>
              <w:top w:w="100" w:type="dxa"/>
              <w:left w:w="100" w:type="dxa"/>
              <w:bottom w:w="100" w:type="dxa"/>
              <w:right w:w="100" w:type="dxa"/>
            </w:tcMar>
          </w:tcPr>
          <w:p w14:paraId="264C8721"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60E8B57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5A872E3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0F05ABF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25E8C1CF" w14:textId="77777777">
        <w:tc>
          <w:tcPr>
            <w:tcW w:w="1020" w:type="dxa"/>
            <w:shd w:val="clear" w:color="auto" w:fill="auto"/>
            <w:tcMar>
              <w:top w:w="100" w:type="dxa"/>
              <w:left w:w="100" w:type="dxa"/>
              <w:bottom w:w="100" w:type="dxa"/>
              <w:right w:w="100" w:type="dxa"/>
            </w:tcMar>
          </w:tcPr>
          <w:p w14:paraId="0BC49E94"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10 Jan 2023</w:t>
            </w:r>
          </w:p>
        </w:tc>
        <w:tc>
          <w:tcPr>
            <w:tcW w:w="1335" w:type="dxa"/>
            <w:shd w:val="clear" w:color="auto" w:fill="auto"/>
            <w:tcMar>
              <w:top w:w="100" w:type="dxa"/>
              <w:left w:w="100" w:type="dxa"/>
              <w:bottom w:w="100" w:type="dxa"/>
              <w:right w:w="100" w:type="dxa"/>
            </w:tcMar>
          </w:tcPr>
          <w:p w14:paraId="110439E8"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 Sisti</w:t>
            </w:r>
          </w:p>
        </w:tc>
        <w:tc>
          <w:tcPr>
            <w:tcW w:w="4050" w:type="dxa"/>
            <w:shd w:val="clear" w:color="auto" w:fill="auto"/>
            <w:tcMar>
              <w:top w:w="100" w:type="dxa"/>
              <w:left w:w="100" w:type="dxa"/>
              <w:bottom w:w="100" w:type="dxa"/>
              <w:right w:w="100" w:type="dxa"/>
            </w:tcMar>
          </w:tcPr>
          <w:p w14:paraId="6A2E3E37" w14:textId="77777777" w:rsidR="00520605" w:rsidRDefault="00000000">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Reviewed/Updated policies &amp; statements</w:t>
            </w:r>
          </w:p>
        </w:tc>
        <w:tc>
          <w:tcPr>
            <w:tcW w:w="960" w:type="dxa"/>
            <w:shd w:val="clear" w:color="auto" w:fill="auto"/>
            <w:tcMar>
              <w:top w:w="100" w:type="dxa"/>
              <w:left w:w="100" w:type="dxa"/>
              <w:bottom w:w="100" w:type="dxa"/>
              <w:right w:w="100" w:type="dxa"/>
            </w:tcMar>
          </w:tcPr>
          <w:p w14:paraId="0B15A20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57F54BB8"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7866AAA1"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15ACEC0F"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440827" w14:paraId="6036376F" w14:textId="77777777">
        <w:tc>
          <w:tcPr>
            <w:tcW w:w="1020" w:type="dxa"/>
            <w:shd w:val="clear" w:color="auto" w:fill="auto"/>
            <w:tcMar>
              <w:top w:w="100" w:type="dxa"/>
              <w:left w:w="100" w:type="dxa"/>
              <w:bottom w:w="100" w:type="dxa"/>
              <w:right w:w="100" w:type="dxa"/>
            </w:tcMar>
          </w:tcPr>
          <w:p w14:paraId="6D5FEB2D" w14:textId="52F0BC18" w:rsidR="00440827" w:rsidRDefault="00440827" w:rsidP="00440827">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10 Jan 202</w:t>
            </w:r>
            <w:r>
              <w:rPr>
                <w:rFonts w:ascii="Calibri" w:eastAsia="Calibri" w:hAnsi="Calibri" w:cs="Calibri"/>
                <w:sz w:val="16"/>
                <w:szCs w:val="16"/>
              </w:rPr>
              <w:t>4</w:t>
            </w:r>
          </w:p>
        </w:tc>
        <w:tc>
          <w:tcPr>
            <w:tcW w:w="1335" w:type="dxa"/>
            <w:shd w:val="clear" w:color="auto" w:fill="auto"/>
            <w:tcMar>
              <w:top w:w="100" w:type="dxa"/>
              <w:left w:w="100" w:type="dxa"/>
              <w:bottom w:w="100" w:type="dxa"/>
              <w:right w:w="100" w:type="dxa"/>
            </w:tcMar>
          </w:tcPr>
          <w:p w14:paraId="13CE1A68" w14:textId="008FD4FE" w:rsidR="00440827" w:rsidRDefault="00440827" w:rsidP="00440827">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 Sisti</w:t>
            </w:r>
          </w:p>
        </w:tc>
        <w:tc>
          <w:tcPr>
            <w:tcW w:w="4050" w:type="dxa"/>
            <w:shd w:val="clear" w:color="auto" w:fill="auto"/>
            <w:tcMar>
              <w:top w:w="100" w:type="dxa"/>
              <w:left w:w="100" w:type="dxa"/>
              <w:bottom w:w="100" w:type="dxa"/>
              <w:right w:w="100" w:type="dxa"/>
            </w:tcMar>
          </w:tcPr>
          <w:p w14:paraId="64D7C166" w14:textId="28EAC667" w:rsidR="00440827" w:rsidRDefault="00440827" w:rsidP="00440827">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Reviewed/Updated policies &amp; statements</w:t>
            </w:r>
          </w:p>
        </w:tc>
        <w:tc>
          <w:tcPr>
            <w:tcW w:w="960" w:type="dxa"/>
            <w:shd w:val="clear" w:color="auto" w:fill="auto"/>
            <w:tcMar>
              <w:top w:w="100" w:type="dxa"/>
              <w:left w:w="100" w:type="dxa"/>
              <w:bottom w:w="100" w:type="dxa"/>
              <w:right w:w="100" w:type="dxa"/>
            </w:tcMar>
          </w:tcPr>
          <w:p w14:paraId="44235A0B" w14:textId="77777777" w:rsidR="00440827" w:rsidRDefault="00440827" w:rsidP="00440827">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1B4238BB" w14:textId="77777777" w:rsidR="00440827" w:rsidRDefault="00440827" w:rsidP="00440827">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56872484" w14:textId="77777777" w:rsidR="00440827" w:rsidRDefault="00440827" w:rsidP="00440827">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1990B9D7" w14:textId="77777777" w:rsidR="00440827" w:rsidRDefault="00440827" w:rsidP="00440827">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07B179B6" w14:textId="77777777">
        <w:tc>
          <w:tcPr>
            <w:tcW w:w="1020" w:type="dxa"/>
            <w:shd w:val="clear" w:color="auto" w:fill="auto"/>
            <w:tcMar>
              <w:top w:w="100" w:type="dxa"/>
              <w:left w:w="100" w:type="dxa"/>
              <w:bottom w:w="100" w:type="dxa"/>
              <w:right w:w="100" w:type="dxa"/>
            </w:tcMar>
          </w:tcPr>
          <w:p w14:paraId="1AF97E5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0714B8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456AD45B"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2E6172F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6B842147"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46FD9FC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0AE82A7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4B8A9CCE" w14:textId="77777777">
        <w:tc>
          <w:tcPr>
            <w:tcW w:w="1020" w:type="dxa"/>
            <w:shd w:val="clear" w:color="auto" w:fill="auto"/>
            <w:tcMar>
              <w:top w:w="100" w:type="dxa"/>
              <w:left w:w="100" w:type="dxa"/>
              <w:bottom w:w="100" w:type="dxa"/>
              <w:right w:w="100" w:type="dxa"/>
            </w:tcMar>
          </w:tcPr>
          <w:p w14:paraId="3E96FF3A"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1CA322E"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04F3EDF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1CFC319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120704B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324C7CF4"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3B627761"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2F02A3CF" w14:textId="77777777">
        <w:tc>
          <w:tcPr>
            <w:tcW w:w="1020" w:type="dxa"/>
            <w:shd w:val="clear" w:color="auto" w:fill="auto"/>
            <w:tcMar>
              <w:top w:w="100" w:type="dxa"/>
              <w:left w:w="100" w:type="dxa"/>
              <w:bottom w:w="100" w:type="dxa"/>
              <w:right w:w="100" w:type="dxa"/>
            </w:tcMar>
          </w:tcPr>
          <w:p w14:paraId="1FAE592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E9E666F"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1DCC9E8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4DEB1BD4"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4F976BFB"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7F165F7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1859258F"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594A1412" w14:textId="77777777">
        <w:tc>
          <w:tcPr>
            <w:tcW w:w="1020" w:type="dxa"/>
            <w:shd w:val="clear" w:color="auto" w:fill="auto"/>
            <w:tcMar>
              <w:top w:w="100" w:type="dxa"/>
              <w:left w:w="100" w:type="dxa"/>
              <w:bottom w:w="100" w:type="dxa"/>
              <w:right w:w="100" w:type="dxa"/>
            </w:tcMar>
          </w:tcPr>
          <w:p w14:paraId="1353134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516F41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0C9EEEC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483AE24B"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1608323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537B08B9"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320A8982"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1D84B14B" w14:textId="77777777">
        <w:tc>
          <w:tcPr>
            <w:tcW w:w="1020" w:type="dxa"/>
            <w:shd w:val="clear" w:color="auto" w:fill="auto"/>
            <w:tcMar>
              <w:top w:w="100" w:type="dxa"/>
              <w:left w:w="100" w:type="dxa"/>
              <w:bottom w:w="100" w:type="dxa"/>
              <w:right w:w="100" w:type="dxa"/>
            </w:tcMar>
          </w:tcPr>
          <w:p w14:paraId="09F0DA3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7EF79F7"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3926F5B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26AD200F"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5AB3AA3A"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3996578D"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57A985F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1E1D6047" w14:textId="77777777">
        <w:tc>
          <w:tcPr>
            <w:tcW w:w="1020" w:type="dxa"/>
            <w:shd w:val="clear" w:color="auto" w:fill="auto"/>
            <w:tcMar>
              <w:top w:w="100" w:type="dxa"/>
              <w:left w:w="100" w:type="dxa"/>
              <w:bottom w:w="100" w:type="dxa"/>
              <w:right w:w="100" w:type="dxa"/>
            </w:tcMar>
          </w:tcPr>
          <w:p w14:paraId="069240F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33D24E52"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2613616E"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508D70EF"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5D324E99"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6DFE3240"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4BDAA5F4"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6DAD87D7" w14:textId="77777777">
        <w:tc>
          <w:tcPr>
            <w:tcW w:w="1020" w:type="dxa"/>
            <w:shd w:val="clear" w:color="auto" w:fill="auto"/>
            <w:tcMar>
              <w:top w:w="100" w:type="dxa"/>
              <w:left w:w="100" w:type="dxa"/>
              <w:bottom w:w="100" w:type="dxa"/>
              <w:right w:w="100" w:type="dxa"/>
            </w:tcMar>
          </w:tcPr>
          <w:p w14:paraId="68034714"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60CAA87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59AD29FA"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633052BB"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4FE2B3E3"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471BF124"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15FEDE94"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11E7D143" w14:textId="77777777">
        <w:tc>
          <w:tcPr>
            <w:tcW w:w="1020" w:type="dxa"/>
            <w:shd w:val="clear" w:color="auto" w:fill="auto"/>
            <w:tcMar>
              <w:top w:w="100" w:type="dxa"/>
              <w:left w:w="100" w:type="dxa"/>
              <w:bottom w:w="100" w:type="dxa"/>
              <w:right w:w="100" w:type="dxa"/>
            </w:tcMar>
          </w:tcPr>
          <w:p w14:paraId="35412629"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F61D1D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06BB912E"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64BD390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4A42690F"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70C54D4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5C3254B0"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66FE3DCB" w14:textId="77777777">
        <w:tc>
          <w:tcPr>
            <w:tcW w:w="1020" w:type="dxa"/>
            <w:shd w:val="clear" w:color="auto" w:fill="auto"/>
            <w:tcMar>
              <w:top w:w="100" w:type="dxa"/>
              <w:left w:w="100" w:type="dxa"/>
              <w:bottom w:w="100" w:type="dxa"/>
              <w:right w:w="100" w:type="dxa"/>
            </w:tcMar>
          </w:tcPr>
          <w:p w14:paraId="0553AB58"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5E104B0"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547DDD3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7B9C0B19"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2C62BDE9"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631C68FC"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53F4877A"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055E0959" w14:textId="77777777">
        <w:tc>
          <w:tcPr>
            <w:tcW w:w="1020" w:type="dxa"/>
            <w:shd w:val="clear" w:color="auto" w:fill="auto"/>
            <w:tcMar>
              <w:top w:w="100" w:type="dxa"/>
              <w:left w:w="100" w:type="dxa"/>
              <w:bottom w:w="100" w:type="dxa"/>
              <w:right w:w="100" w:type="dxa"/>
            </w:tcMar>
          </w:tcPr>
          <w:p w14:paraId="429572DB"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A641ACA"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6D64B26A"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4B1D703D"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4367A502"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7A321730"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6EB087FE"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r w:rsidR="00520605" w14:paraId="4C116E00" w14:textId="77777777">
        <w:tc>
          <w:tcPr>
            <w:tcW w:w="1020" w:type="dxa"/>
            <w:shd w:val="clear" w:color="auto" w:fill="auto"/>
            <w:tcMar>
              <w:top w:w="100" w:type="dxa"/>
              <w:left w:w="100" w:type="dxa"/>
              <w:bottom w:w="100" w:type="dxa"/>
              <w:right w:w="100" w:type="dxa"/>
            </w:tcMar>
          </w:tcPr>
          <w:p w14:paraId="0399485E"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A79F7FF"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4050" w:type="dxa"/>
            <w:shd w:val="clear" w:color="auto" w:fill="auto"/>
            <w:tcMar>
              <w:top w:w="100" w:type="dxa"/>
              <w:left w:w="100" w:type="dxa"/>
              <w:bottom w:w="100" w:type="dxa"/>
              <w:right w:w="100" w:type="dxa"/>
            </w:tcMar>
          </w:tcPr>
          <w:p w14:paraId="242BADCE"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960" w:type="dxa"/>
            <w:shd w:val="clear" w:color="auto" w:fill="auto"/>
            <w:tcMar>
              <w:top w:w="100" w:type="dxa"/>
              <w:left w:w="100" w:type="dxa"/>
              <w:bottom w:w="100" w:type="dxa"/>
              <w:right w:w="100" w:type="dxa"/>
            </w:tcMar>
          </w:tcPr>
          <w:p w14:paraId="3AB78C35"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515" w:type="dxa"/>
            <w:shd w:val="clear" w:color="auto" w:fill="auto"/>
            <w:tcMar>
              <w:top w:w="100" w:type="dxa"/>
              <w:left w:w="100" w:type="dxa"/>
              <w:bottom w:w="100" w:type="dxa"/>
              <w:right w:w="100" w:type="dxa"/>
            </w:tcMar>
          </w:tcPr>
          <w:p w14:paraId="2E8A94F6"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320" w:type="dxa"/>
            <w:shd w:val="clear" w:color="auto" w:fill="auto"/>
            <w:tcMar>
              <w:top w:w="100" w:type="dxa"/>
              <w:left w:w="100" w:type="dxa"/>
              <w:bottom w:w="100" w:type="dxa"/>
              <w:right w:w="100" w:type="dxa"/>
            </w:tcMar>
          </w:tcPr>
          <w:p w14:paraId="158174B1"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c>
          <w:tcPr>
            <w:tcW w:w="1275" w:type="dxa"/>
            <w:shd w:val="clear" w:color="auto" w:fill="auto"/>
            <w:tcMar>
              <w:top w:w="100" w:type="dxa"/>
              <w:left w:w="100" w:type="dxa"/>
              <w:bottom w:w="100" w:type="dxa"/>
              <w:right w:w="100" w:type="dxa"/>
            </w:tcMar>
          </w:tcPr>
          <w:p w14:paraId="22665D2E" w14:textId="77777777" w:rsidR="00520605" w:rsidRDefault="00520605">
            <w:pPr>
              <w:widowControl w:val="0"/>
              <w:pBdr>
                <w:top w:val="nil"/>
                <w:left w:val="nil"/>
                <w:bottom w:val="nil"/>
                <w:right w:val="nil"/>
                <w:between w:val="nil"/>
              </w:pBdr>
              <w:spacing w:line="240" w:lineRule="auto"/>
              <w:rPr>
                <w:rFonts w:ascii="Calibri" w:eastAsia="Calibri" w:hAnsi="Calibri" w:cs="Calibri"/>
                <w:sz w:val="16"/>
                <w:szCs w:val="16"/>
              </w:rPr>
            </w:pPr>
          </w:p>
        </w:tc>
      </w:tr>
    </w:tbl>
    <w:p w14:paraId="53B5C9FE" w14:textId="77777777" w:rsidR="00520605" w:rsidRDefault="00520605">
      <w:pPr>
        <w:keepNext/>
        <w:spacing w:line="240" w:lineRule="auto"/>
        <w:ind w:left="720"/>
        <w:jc w:val="both"/>
        <w:rPr>
          <w:rFonts w:ascii="Calibri" w:eastAsia="Calibri" w:hAnsi="Calibri" w:cs="Calibri"/>
          <w:b/>
        </w:rPr>
      </w:pPr>
    </w:p>
    <w:sectPr w:rsidR="005206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B31B3"/>
    <w:multiLevelType w:val="multilevel"/>
    <w:tmpl w:val="ABE053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C0142D8"/>
    <w:multiLevelType w:val="multilevel"/>
    <w:tmpl w:val="45B6E4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935155">
    <w:abstractNumId w:val="1"/>
  </w:num>
  <w:num w:numId="2" w16cid:durableId="1591741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05"/>
    <w:rsid w:val="00440827"/>
    <w:rsid w:val="0052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D2FC"/>
  <w15:docId w15:val="{110AA900-5C23-4F95-9AC5-ED694260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6GHRRkYtlsfDJCyW4ytiRCcnTg==">AMUW2mVYd8e58YTAdecRL5mwTFIbuMrVQuewCQAp06J7+H9p609F7t2AKLMjlpL/asn6St5diNRjKEJ6E4DILT9QWX563/faaXMxZqGMlnG6ugLtEB9WFdo=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Sisti</cp:lastModifiedBy>
  <cp:revision>2</cp:revision>
  <dcterms:created xsi:type="dcterms:W3CDTF">2024-01-10T17:01:00Z</dcterms:created>
  <dcterms:modified xsi:type="dcterms:W3CDTF">2024-01-10T17:02:00Z</dcterms:modified>
</cp:coreProperties>
</file>