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B5EB" w14:textId="77777777" w:rsidR="00101021" w:rsidRDefault="00101021">
      <w:pPr>
        <w:tabs>
          <w:tab w:val="center" w:pos="4680"/>
        </w:tabs>
        <w:jc w:val="both"/>
        <w:rPr>
          <w:rFonts w:ascii="Times New Roman" w:hAnsi="Times New Roman"/>
          <w:b/>
        </w:rPr>
      </w:pPr>
      <w:r>
        <w:rPr>
          <w:rFonts w:ascii="Times New Roman" w:hAnsi="Times New Roman"/>
          <w:b/>
        </w:rPr>
        <w:tab/>
      </w:r>
      <w:r w:rsidR="00175757">
        <w:rPr>
          <w:rFonts w:ascii="Times New Roman" w:hAnsi="Times New Roman"/>
          <w:b/>
        </w:rPr>
        <w:t>Mohawk Valley Community College</w:t>
      </w:r>
    </w:p>
    <w:p w14:paraId="6DA5CB9D" w14:textId="4CC3ABBD" w:rsidR="00101021" w:rsidRDefault="00101021">
      <w:pPr>
        <w:tabs>
          <w:tab w:val="center" w:pos="4680"/>
        </w:tabs>
        <w:jc w:val="both"/>
        <w:rPr>
          <w:rFonts w:ascii="Times New Roman" w:hAnsi="Times New Roman"/>
          <w:b/>
        </w:rPr>
      </w:pPr>
      <w:r>
        <w:rPr>
          <w:rFonts w:ascii="Times New Roman" w:hAnsi="Times New Roman"/>
          <w:b/>
        </w:rPr>
        <w:tab/>
      </w:r>
      <w:r w:rsidR="00F52E36">
        <w:rPr>
          <w:rFonts w:ascii="Times New Roman" w:hAnsi="Times New Roman"/>
          <w:b/>
        </w:rPr>
        <w:t>Utica &amp; Rome, NY</w:t>
      </w:r>
    </w:p>
    <w:p w14:paraId="0C813EAC" w14:textId="1D967CEB" w:rsidR="009842BE" w:rsidRDefault="00F52E36" w:rsidP="00F52E36">
      <w:pPr>
        <w:tabs>
          <w:tab w:val="center" w:pos="4860"/>
        </w:tabs>
        <w:rPr>
          <w:rFonts w:ascii="Times New Roman" w:hAnsi="Times New Roman"/>
          <w:b/>
        </w:rPr>
      </w:pPr>
      <w:r>
        <w:rPr>
          <w:rFonts w:ascii="Times New Roman" w:hAnsi="Times New Roman"/>
          <w:b/>
        </w:rPr>
        <w:tab/>
      </w:r>
      <w:r w:rsidR="009842BE">
        <w:rPr>
          <w:rFonts w:ascii="Times New Roman" w:hAnsi="Times New Roman"/>
          <w:b/>
        </w:rPr>
        <w:t>Course Outline</w:t>
      </w:r>
    </w:p>
    <w:p w14:paraId="554E110B" w14:textId="77777777" w:rsidR="009842BE" w:rsidRDefault="009842BE" w:rsidP="009842BE">
      <w:pPr>
        <w:tabs>
          <w:tab w:val="center" w:pos="4680"/>
        </w:tabs>
        <w:jc w:val="center"/>
        <w:rPr>
          <w:rFonts w:ascii="Times New Roman" w:hAnsi="Times New Roman"/>
          <w:b/>
        </w:rPr>
      </w:pPr>
    </w:p>
    <w:p w14:paraId="2EF0B48E" w14:textId="77777777" w:rsidR="00101021" w:rsidRDefault="00101021">
      <w:pPr>
        <w:jc w:val="both"/>
        <w:rPr>
          <w:rFonts w:ascii="Times New Roman" w:hAnsi="Times New Roman"/>
          <w:b/>
        </w:rPr>
      </w:pPr>
    </w:p>
    <w:p w14:paraId="634B7217" w14:textId="6E56605F" w:rsidR="00063B7E" w:rsidRDefault="00B208E3" w:rsidP="00063B7E">
      <w:pPr>
        <w:tabs>
          <w:tab w:val="left" w:pos="1800"/>
        </w:tabs>
        <w:ind w:left="1440" w:hanging="1440"/>
        <w:rPr>
          <w:rFonts w:ascii="Times New Roman" w:hAnsi="Times New Roman"/>
        </w:rPr>
      </w:pPr>
      <w:r>
        <w:rPr>
          <w:rFonts w:ascii="Times New Roman" w:hAnsi="Times New Roman"/>
          <w:b/>
        </w:rPr>
        <w:t xml:space="preserve">ED207 </w:t>
      </w:r>
      <w:r w:rsidR="003350E5">
        <w:rPr>
          <w:rFonts w:ascii="Times New Roman" w:hAnsi="Times New Roman"/>
          <w:b/>
        </w:rPr>
        <w:t>OBSERVATION &amp;</w:t>
      </w:r>
      <w:r w:rsidR="00101021">
        <w:rPr>
          <w:rFonts w:ascii="Times New Roman" w:hAnsi="Times New Roman"/>
          <w:b/>
        </w:rPr>
        <w:t xml:space="preserve"> ASSESSMENT IN EARLY CHILDHOOD ENVIRONMENTS</w:t>
      </w:r>
      <w:r w:rsidR="00175757">
        <w:rPr>
          <w:rFonts w:ascii="Times New Roman" w:hAnsi="Times New Roman"/>
        </w:rPr>
        <w:t xml:space="preserve">                                                                               </w:t>
      </w:r>
    </w:p>
    <w:p w14:paraId="6064D9A2" w14:textId="7ECD1E23" w:rsidR="00101021" w:rsidRPr="00175757" w:rsidRDefault="003350E5" w:rsidP="00F52E36">
      <w:pPr>
        <w:tabs>
          <w:tab w:val="left" w:pos="1800"/>
        </w:tabs>
        <w:rPr>
          <w:rFonts w:ascii="Times New Roman" w:hAnsi="Times New Roman"/>
        </w:rPr>
      </w:pPr>
      <w:r>
        <w:rPr>
          <w:rFonts w:ascii="Times New Roman" w:hAnsi="Times New Roman"/>
          <w:b/>
        </w:rPr>
        <w:t>C-3, Cr-3</w:t>
      </w:r>
    </w:p>
    <w:p w14:paraId="17FE10AB" w14:textId="77777777" w:rsidR="003B2416" w:rsidRDefault="003B2416">
      <w:pPr>
        <w:jc w:val="both"/>
        <w:rPr>
          <w:rFonts w:ascii="Times New Roman" w:hAnsi="Times New Roman"/>
          <w:b/>
        </w:rPr>
      </w:pPr>
    </w:p>
    <w:p w14:paraId="08D22A6B" w14:textId="77777777" w:rsidR="00CA11B9" w:rsidRDefault="00CA11B9" w:rsidP="00CA11B9">
      <w:pPr>
        <w:jc w:val="both"/>
        <w:rPr>
          <w:rFonts w:ascii="Times New Roman" w:hAnsi="Times New Roman"/>
          <w:b/>
          <w:u w:val="single"/>
        </w:rPr>
      </w:pPr>
      <w:r>
        <w:rPr>
          <w:rFonts w:ascii="Times New Roman" w:hAnsi="Times New Roman"/>
          <w:b/>
          <w:u w:val="single"/>
        </w:rPr>
        <w:t>Course Description:</w:t>
      </w:r>
    </w:p>
    <w:p w14:paraId="01B20A7D" w14:textId="77777777" w:rsidR="00956356" w:rsidRPr="00956356" w:rsidRDefault="00956356" w:rsidP="00CA11B9">
      <w:pPr>
        <w:jc w:val="both"/>
        <w:rPr>
          <w:rFonts w:ascii="Times New Roman" w:hAnsi="Times New Roman"/>
          <w:b/>
          <w:sz w:val="16"/>
          <w:szCs w:val="16"/>
          <w:u w:val="single"/>
        </w:rPr>
      </w:pPr>
    </w:p>
    <w:p w14:paraId="5D52F80B" w14:textId="233CC134" w:rsidR="006511DA" w:rsidRDefault="00F52E36" w:rsidP="006511DA">
      <w:pPr>
        <w:widowControl/>
        <w:autoSpaceDE w:val="0"/>
        <w:autoSpaceDN w:val="0"/>
        <w:adjustRightInd w:val="0"/>
        <w:rPr>
          <w:rFonts w:ascii="Times New Roman" w:hAnsi="Times New Roman"/>
          <w:snapToGrid/>
          <w:color w:val="161616"/>
          <w:szCs w:val="24"/>
        </w:rPr>
      </w:pPr>
      <w:r w:rsidRPr="00F52E36">
        <w:rPr>
          <w:rFonts w:ascii="Times New Roman" w:hAnsi="Times New Roman"/>
          <w:snapToGrid/>
          <w:color w:val="161616"/>
          <w:szCs w:val="24"/>
        </w:rPr>
        <w:t xml:space="preserve">This course explores the guidelines for appropriate observation and assessment of young children, as well as how to apply numerous developmentally appropriate observation and assessment techniques commonly used in group care and educational settings. It examines the early childhood professional’s role in sharing information gathered and in implementing practices that promote physically healthy/ safe and emotionally secure environments. This course requires the student to complete a minimum of 30 hours of observation in early </w:t>
      </w:r>
      <w:r w:rsidRPr="00F52E36">
        <w:rPr>
          <w:rFonts w:ascii="Times New Roman" w:hAnsi="Times New Roman"/>
          <w:snapToGrid/>
          <w:color w:val="161616"/>
          <w:szCs w:val="24"/>
        </w:rPr>
        <w:t>childcare</w:t>
      </w:r>
      <w:r w:rsidRPr="00F52E36">
        <w:rPr>
          <w:rFonts w:ascii="Times New Roman" w:hAnsi="Times New Roman"/>
          <w:snapToGrid/>
          <w:color w:val="161616"/>
          <w:szCs w:val="24"/>
        </w:rPr>
        <w:t xml:space="preserve"> settings. Students concurrently enrolled in ED251 Educational Internship, will have the ED207 observation hours waived</w:t>
      </w:r>
      <w:r>
        <w:rPr>
          <w:rFonts w:ascii="Times New Roman" w:hAnsi="Times New Roman"/>
          <w:snapToGrid/>
          <w:color w:val="161616"/>
          <w:szCs w:val="24"/>
        </w:rPr>
        <w:t>.</w:t>
      </w:r>
    </w:p>
    <w:p w14:paraId="23BF5C0E" w14:textId="77777777" w:rsidR="00F52E36" w:rsidRPr="006511DA" w:rsidRDefault="00F52E36" w:rsidP="006511DA">
      <w:pPr>
        <w:widowControl/>
        <w:autoSpaceDE w:val="0"/>
        <w:autoSpaceDN w:val="0"/>
        <w:adjustRightInd w:val="0"/>
        <w:rPr>
          <w:rFonts w:ascii="Times New Roman" w:hAnsi="Times New Roman"/>
          <w:snapToGrid/>
          <w:color w:val="161616"/>
          <w:szCs w:val="24"/>
        </w:rPr>
      </w:pPr>
    </w:p>
    <w:p w14:paraId="2E931CAD" w14:textId="61E77EB0" w:rsidR="006511DA" w:rsidRDefault="003B2416" w:rsidP="00CA11B9">
      <w:pPr>
        <w:rPr>
          <w:rFonts w:ascii="Times New Roman" w:hAnsi="Times New Roman"/>
          <w:snapToGrid/>
        </w:rPr>
      </w:pPr>
      <w:r w:rsidRPr="00063B7E">
        <w:rPr>
          <w:rFonts w:ascii="Times New Roman" w:hAnsi="Times New Roman"/>
          <w:b/>
          <w:snapToGrid/>
          <w:u w:val="single"/>
        </w:rPr>
        <w:t>Prerequisites</w:t>
      </w:r>
      <w:r w:rsidRPr="003B2416">
        <w:rPr>
          <w:rFonts w:ascii="Times New Roman" w:hAnsi="Times New Roman"/>
          <w:b/>
          <w:snapToGrid/>
        </w:rPr>
        <w:t>:</w:t>
      </w:r>
      <w:r w:rsidR="00F52E36" w:rsidRPr="00F52E36">
        <w:rPr>
          <w:rFonts w:ascii="Times New Roman" w:hAnsi="Times New Roman"/>
          <w:snapToGrid/>
        </w:rPr>
        <w:t xml:space="preserve"> ED150 Social &amp; Philosophical Foundations of Education; ED205 Child Development, ED201 Introduction to Early Childhood Education and ED203 Early Childhood Methods &amp; Materials. Prerequisites must be met with a minimum grade of “C”.</w:t>
      </w:r>
    </w:p>
    <w:p w14:paraId="14E7589D" w14:textId="77777777" w:rsidR="00F52E36" w:rsidRDefault="00F52E36" w:rsidP="00CA11B9">
      <w:pPr>
        <w:rPr>
          <w:rFonts w:ascii="Times New Roman" w:hAnsi="Times New Roman"/>
          <w:b/>
          <w:u w:val="single"/>
        </w:rPr>
      </w:pPr>
    </w:p>
    <w:p w14:paraId="5CBFF635" w14:textId="77777777" w:rsidR="00CA11B9" w:rsidRPr="00595B5E" w:rsidRDefault="00CA11B9" w:rsidP="00CA11B9">
      <w:pPr>
        <w:rPr>
          <w:rFonts w:ascii="Times New Roman" w:hAnsi="Times New Roman"/>
          <w:b/>
        </w:rPr>
      </w:pPr>
      <w:r w:rsidRPr="00CF4E40">
        <w:rPr>
          <w:rFonts w:ascii="Times New Roman" w:hAnsi="Times New Roman"/>
          <w:b/>
          <w:u w:val="single"/>
        </w:rPr>
        <w:t>Student Learning Objectives</w:t>
      </w:r>
      <w:r w:rsidR="00595B5E">
        <w:rPr>
          <w:rFonts w:ascii="Times New Roman" w:hAnsi="Times New Roman"/>
          <w:b/>
        </w:rPr>
        <w:t>:</w:t>
      </w:r>
    </w:p>
    <w:p w14:paraId="4B553588" w14:textId="77777777" w:rsidR="00D62C08" w:rsidRDefault="00D62C08" w:rsidP="00D62C08">
      <w:pPr>
        <w:rPr>
          <w:rFonts w:ascii="Times New Roman" w:hAnsi="Times New Roman"/>
          <w:snapToGrid/>
          <w:szCs w:val="24"/>
        </w:rPr>
      </w:pPr>
      <w:r>
        <w:rPr>
          <w:rFonts w:ascii="Times New Roman" w:hAnsi="Times New Roman"/>
          <w:szCs w:val="24"/>
        </w:rPr>
        <w:t>The student will be able to:</w:t>
      </w:r>
    </w:p>
    <w:p w14:paraId="1EF379ED" w14:textId="77777777" w:rsidR="00D62C08" w:rsidRDefault="00D62C08" w:rsidP="00D62C08">
      <w:pPr>
        <w:rPr>
          <w:rFonts w:ascii="Times New Roman" w:hAnsi="Times New Roman"/>
          <w:szCs w:val="24"/>
        </w:rPr>
      </w:pPr>
    </w:p>
    <w:p w14:paraId="7D993290" w14:textId="77777777" w:rsidR="000F087E" w:rsidRDefault="000F087E" w:rsidP="00CC2D48">
      <w:pPr>
        <w:pStyle w:val="ListParagraph"/>
        <w:widowControl w:val="0"/>
        <w:numPr>
          <w:ilvl w:val="0"/>
          <w:numId w:val="18"/>
        </w:numPr>
        <w:snapToGrid w:val="0"/>
        <w:spacing w:after="0" w:line="240" w:lineRule="auto"/>
        <w:rPr>
          <w:rFonts w:ascii="Times New Roman" w:hAnsi="Times New Roman"/>
          <w:szCs w:val="24"/>
        </w:rPr>
      </w:pPr>
      <w:r w:rsidRPr="000F087E">
        <w:rPr>
          <w:rFonts w:ascii="Times New Roman" w:hAnsi="Times New Roman"/>
          <w:szCs w:val="24"/>
        </w:rPr>
        <w:t>U</w:t>
      </w:r>
      <w:r w:rsidR="00D62C08" w:rsidRPr="000F087E">
        <w:rPr>
          <w:rFonts w:ascii="Times New Roman" w:hAnsi="Times New Roman"/>
          <w:szCs w:val="24"/>
        </w:rPr>
        <w:t>tilize Bloom’s Taxonomy to create learning objectives for an academic unit of study</w:t>
      </w:r>
      <w:r>
        <w:rPr>
          <w:rFonts w:ascii="Times New Roman" w:hAnsi="Times New Roman"/>
          <w:szCs w:val="24"/>
        </w:rPr>
        <w:t>.</w:t>
      </w:r>
    </w:p>
    <w:p w14:paraId="7935CABA" w14:textId="77777777" w:rsidR="00D62C08" w:rsidRPr="000F087E" w:rsidRDefault="000F087E" w:rsidP="00CC2D48">
      <w:pPr>
        <w:pStyle w:val="ListParagraph"/>
        <w:widowControl w:val="0"/>
        <w:numPr>
          <w:ilvl w:val="0"/>
          <w:numId w:val="18"/>
        </w:numPr>
        <w:snapToGrid w:val="0"/>
        <w:spacing w:after="0" w:line="240" w:lineRule="auto"/>
        <w:rPr>
          <w:rFonts w:ascii="Times New Roman" w:hAnsi="Times New Roman"/>
          <w:szCs w:val="24"/>
        </w:rPr>
      </w:pPr>
      <w:r w:rsidRPr="000F087E">
        <w:rPr>
          <w:rFonts w:ascii="Times New Roman" w:hAnsi="Times New Roman"/>
          <w:szCs w:val="24"/>
        </w:rPr>
        <w:t>U</w:t>
      </w:r>
      <w:r w:rsidR="00D62C08" w:rsidRPr="000F087E">
        <w:rPr>
          <w:rFonts w:ascii="Times New Roman" w:hAnsi="Times New Roman"/>
          <w:szCs w:val="24"/>
        </w:rPr>
        <w:t xml:space="preserve">tilize Bloom’s Taxonomy to create test questions for an academic unit of study. </w:t>
      </w:r>
    </w:p>
    <w:p w14:paraId="1FAF2AB2" w14:textId="77777777" w:rsidR="00D62C08" w:rsidRDefault="000F087E" w:rsidP="00D62C08">
      <w:pPr>
        <w:pStyle w:val="ListParagraph"/>
        <w:widowControl w:val="0"/>
        <w:numPr>
          <w:ilvl w:val="0"/>
          <w:numId w:val="18"/>
        </w:numPr>
        <w:snapToGrid w:val="0"/>
        <w:spacing w:after="0" w:line="240" w:lineRule="auto"/>
        <w:rPr>
          <w:rFonts w:ascii="Times New Roman" w:hAnsi="Times New Roman"/>
          <w:szCs w:val="24"/>
        </w:rPr>
      </w:pPr>
      <w:r>
        <w:rPr>
          <w:rFonts w:ascii="Times New Roman" w:hAnsi="Times New Roman"/>
          <w:szCs w:val="24"/>
        </w:rPr>
        <w:t>C</w:t>
      </w:r>
      <w:r w:rsidR="00D62C08">
        <w:rPr>
          <w:rFonts w:ascii="Times New Roman" w:hAnsi="Times New Roman"/>
          <w:szCs w:val="24"/>
        </w:rPr>
        <w:t>reate a rubric to evaluate subjective assessment m</w:t>
      </w:r>
      <w:r>
        <w:rPr>
          <w:rFonts w:ascii="Times New Roman" w:hAnsi="Times New Roman"/>
          <w:szCs w:val="24"/>
        </w:rPr>
        <w:t>aterials.</w:t>
      </w:r>
    </w:p>
    <w:p w14:paraId="1E05C283" w14:textId="77777777" w:rsidR="00D62C08" w:rsidRDefault="000F087E" w:rsidP="00D62C08">
      <w:pPr>
        <w:pStyle w:val="ListParagraph"/>
        <w:widowControl w:val="0"/>
        <w:numPr>
          <w:ilvl w:val="0"/>
          <w:numId w:val="18"/>
        </w:numPr>
        <w:snapToGrid w:val="0"/>
        <w:spacing w:after="0" w:line="240" w:lineRule="auto"/>
        <w:rPr>
          <w:rFonts w:ascii="Times New Roman" w:hAnsi="Times New Roman"/>
          <w:szCs w:val="24"/>
        </w:rPr>
      </w:pPr>
      <w:r>
        <w:rPr>
          <w:rFonts w:ascii="Times New Roman" w:hAnsi="Times New Roman"/>
          <w:szCs w:val="24"/>
        </w:rPr>
        <w:t>U</w:t>
      </w:r>
      <w:r w:rsidR="00D62C08">
        <w:rPr>
          <w:rFonts w:ascii="Times New Roman" w:hAnsi="Times New Roman"/>
          <w:szCs w:val="24"/>
        </w:rPr>
        <w:t xml:space="preserve">tilize Bloom’s Taxonomy to analyze test questions and subjective assessment materials for an academic unit of study. </w:t>
      </w:r>
    </w:p>
    <w:p w14:paraId="5E03D8E1" w14:textId="77777777" w:rsidR="00D62C08" w:rsidRDefault="000F087E" w:rsidP="00D62C08">
      <w:pPr>
        <w:pStyle w:val="ListParagraph"/>
        <w:widowControl w:val="0"/>
        <w:numPr>
          <w:ilvl w:val="0"/>
          <w:numId w:val="18"/>
        </w:numPr>
        <w:snapToGrid w:val="0"/>
        <w:spacing w:after="0" w:line="240" w:lineRule="auto"/>
        <w:rPr>
          <w:rFonts w:ascii="Times New Roman" w:hAnsi="Times New Roman"/>
          <w:szCs w:val="24"/>
        </w:rPr>
      </w:pPr>
      <w:r>
        <w:rPr>
          <w:rFonts w:ascii="Times New Roman" w:hAnsi="Times New Roman"/>
          <w:szCs w:val="24"/>
        </w:rPr>
        <w:t>R</w:t>
      </w:r>
      <w:r w:rsidR="00D62C08">
        <w:rPr>
          <w:rFonts w:ascii="Times New Roman" w:hAnsi="Times New Roman"/>
          <w:szCs w:val="24"/>
        </w:rPr>
        <w:t xml:space="preserve">esearch a commonly used standardized assessment instrument. </w:t>
      </w:r>
    </w:p>
    <w:p w14:paraId="54A41FE8" w14:textId="77777777" w:rsidR="00D62C08" w:rsidRDefault="000F087E" w:rsidP="00D62C08">
      <w:pPr>
        <w:pStyle w:val="ListParagraph"/>
        <w:widowControl w:val="0"/>
        <w:numPr>
          <w:ilvl w:val="0"/>
          <w:numId w:val="18"/>
        </w:numPr>
        <w:snapToGrid w:val="0"/>
        <w:spacing w:after="0" w:line="240" w:lineRule="auto"/>
        <w:rPr>
          <w:rFonts w:ascii="Times New Roman" w:hAnsi="Times New Roman"/>
          <w:szCs w:val="24"/>
        </w:rPr>
      </w:pPr>
      <w:r>
        <w:rPr>
          <w:rFonts w:ascii="Times New Roman" w:hAnsi="Times New Roman"/>
          <w:szCs w:val="24"/>
        </w:rPr>
        <w:t>D</w:t>
      </w:r>
      <w:r w:rsidR="00D62C08">
        <w:rPr>
          <w:rFonts w:ascii="Times New Roman" w:hAnsi="Times New Roman"/>
          <w:szCs w:val="24"/>
        </w:rPr>
        <w:t>evelop a personal asse</w:t>
      </w:r>
      <w:r>
        <w:rPr>
          <w:rFonts w:ascii="Times New Roman" w:hAnsi="Times New Roman"/>
          <w:szCs w:val="24"/>
        </w:rPr>
        <w:t xml:space="preserve">ssment philosophy. </w:t>
      </w:r>
    </w:p>
    <w:p w14:paraId="3768DDE6" w14:textId="77777777" w:rsidR="00D62C08" w:rsidRDefault="000F087E" w:rsidP="00D62C08">
      <w:pPr>
        <w:pStyle w:val="ListParagraph"/>
        <w:widowControl w:val="0"/>
        <w:numPr>
          <w:ilvl w:val="0"/>
          <w:numId w:val="18"/>
        </w:numPr>
        <w:snapToGrid w:val="0"/>
        <w:spacing w:after="0" w:line="240" w:lineRule="auto"/>
        <w:rPr>
          <w:rFonts w:ascii="Times New Roman" w:hAnsi="Times New Roman"/>
          <w:szCs w:val="24"/>
        </w:rPr>
      </w:pPr>
      <w:r>
        <w:rPr>
          <w:rFonts w:ascii="Times New Roman" w:hAnsi="Times New Roman"/>
          <w:szCs w:val="24"/>
        </w:rPr>
        <w:t>D</w:t>
      </w:r>
      <w:r w:rsidR="00D62C08">
        <w:rPr>
          <w:rFonts w:ascii="Times New Roman" w:hAnsi="Times New Roman"/>
          <w:szCs w:val="24"/>
        </w:rPr>
        <w:t xml:space="preserve">escribe the rationale for and uses of authentic assessment in early childhood. </w:t>
      </w:r>
    </w:p>
    <w:p w14:paraId="4D15997E" w14:textId="77777777" w:rsidR="00D62C08" w:rsidRDefault="000F087E" w:rsidP="00D62C08">
      <w:pPr>
        <w:pStyle w:val="ListParagraph"/>
        <w:widowControl w:val="0"/>
        <w:numPr>
          <w:ilvl w:val="0"/>
          <w:numId w:val="18"/>
        </w:numPr>
        <w:snapToGrid w:val="0"/>
        <w:spacing w:after="0" w:line="240" w:lineRule="auto"/>
        <w:rPr>
          <w:rFonts w:ascii="Times New Roman" w:hAnsi="Times New Roman"/>
          <w:szCs w:val="24"/>
        </w:rPr>
      </w:pPr>
      <w:r>
        <w:rPr>
          <w:rFonts w:ascii="Times New Roman" w:hAnsi="Times New Roman"/>
          <w:szCs w:val="24"/>
        </w:rPr>
        <w:t>A</w:t>
      </w:r>
      <w:r w:rsidR="00D62C08">
        <w:rPr>
          <w:rFonts w:ascii="Times New Roman" w:hAnsi="Times New Roman"/>
          <w:szCs w:val="24"/>
        </w:rPr>
        <w:t xml:space="preserve">ppropriately utilize a variety of recording formats to collect data on young children in all 5 developmental domains objectively and accurately. </w:t>
      </w:r>
    </w:p>
    <w:p w14:paraId="50AE67EA" w14:textId="77777777" w:rsidR="00D62C08" w:rsidRDefault="000F087E" w:rsidP="00D62C08">
      <w:pPr>
        <w:pStyle w:val="ListParagraph"/>
        <w:widowControl w:val="0"/>
        <w:numPr>
          <w:ilvl w:val="0"/>
          <w:numId w:val="18"/>
        </w:numPr>
        <w:snapToGrid w:val="0"/>
        <w:spacing w:after="0" w:line="240" w:lineRule="auto"/>
        <w:rPr>
          <w:rFonts w:ascii="Times New Roman" w:hAnsi="Times New Roman"/>
          <w:szCs w:val="24"/>
        </w:rPr>
      </w:pPr>
      <w:r>
        <w:rPr>
          <w:rFonts w:ascii="Times New Roman" w:hAnsi="Times New Roman"/>
          <w:szCs w:val="24"/>
        </w:rPr>
        <w:t>C</w:t>
      </w:r>
      <w:r w:rsidR="00D62C08">
        <w:rPr>
          <w:rFonts w:ascii="Times New Roman" w:hAnsi="Times New Roman"/>
          <w:szCs w:val="24"/>
        </w:rPr>
        <w:t xml:space="preserve">reate a child portfolio including data, analysis and application of the child’s strengths and challenges, a </w:t>
      </w:r>
      <w:r>
        <w:rPr>
          <w:rFonts w:ascii="Times New Roman" w:hAnsi="Times New Roman"/>
          <w:szCs w:val="24"/>
        </w:rPr>
        <w:t>summary of abilities along all five</w:t>
      </w:r>
      <w:r w:rsidR="00D62C08">
        <w:rPr>
          <w:rFonts w:ascii="Times New Roman" w:hAnsi="Times New Roman"/>
          <w:szCs w:val="24"/>
        </w:rPr>
        <w:t xml:space="preserve"> developmental domains and create strategies to address the child’s developmental challenges and growth areas to be shared with the family. </w:t>
      </w:r>
    </w:p>
    <w:p w14:paraId="4DD5607C" w14:textId="77777777" w:rsidR="00D62C08" w:rsidRDefault="000F087E" w:rsidP="00D62C08">
      <w:pPr>
        <w:pStyle w:val="ListParagraph"/>
        <w:widowControl w:val="0"/>
        <w:numPr>
          <w:ilvl w:val="0"/>
          <w:numId w:val="18"/>
        </w:numPr>
        <w:snapToGrid w:val="0"/>
        <w:spacing w:after="0" w:line="240" w:lineRule="auto"/>
        <w:rPr>
          <w:rFonts w:ascii="Times New Roman" w:hAnsi="Times New Roman"/>
          <w:szCs w:val="24"/>
        </w:rPr>
      </w:pPr>
      <w:r>
        <w:rPr>
          <w:rFonts w:ascii="Times New Roman" w:hAnsi="Times New Roman"/>
        </w:rPr>
        <w:t>C</w:t>
      </w:r>
      <w:r w:rsidR="00D62C08">
        <w:rPr>
          <w:rFonts w:ascii="Times New Roman" w:hAnsi="Times New Roman"/>
        </w:rPr>
        <w:t xml:space="preserve">omplete self-evaluation regarding learning and the integration of theory and practice in terms of professional skill acquisition, the application of knowledge to real-world settings and self-reflection. </w:t>
      </w:r>
    </w:p>
    <w:p w14:paraId="2DE12A42" w14:textId="77777777" w:rsidR="009842BE" w:rsidRPr="00175757" w:rsidRDefault="009842BE" w:rsidP="00175757">
      <w:pPr>
        <w:widowControl/>
        <w:rPr>
          <w:rFonts w:ascii="Times New Roman" w:eastAsia="Calibri" w:hAnsi="Times New Roman"/>
          <w:snapToGrid/>
          <w:szCs w:val="24"/>
        </w:rPr>
      </w:pPr>
    </w:p>
    <w:p w14:paraId="321EE79D" w14:textId="77777777" w:rsidR="003B2416" w:rsidRDefault="003B2416" w:rsidP="006511DA">
      <w:pPr>
        <w:pStyle w:val="ListParagraph"/>
        <w:ind w:left="1440"/>
        <w:jc w:val="center"/>
        <w:rPr>
          <w:rFonts w:ascii="Times New Roman" w:hAnsi="Times New Roman"/>
          <w:sz w:val="24"/>
          <w:szCs w:val="24"/>
        </w:rPr>
      </w:pPr>
    </w:p>
    <w:p w14:paraId="66A8505E" w14:textId="77777777" w:rsidR="006511DA" w:rsidRPr="00956356" w:rsidRDefault="006511DA" w:rsidP="000F087E">
      <w:pPr>
        <w:pStyle w:val="ListParagraph"/>
        <w:ind w:left="90"/>
        <w:jc w:val="both"/>
        <w:rPr>
          <w:rFonts w:ascii="Times New Roman" w:hAnsi="Times New Roman"/>
          <w:b/>
          <w:sz w:val="24"/>
          <w:szCs w:val="24"/>
        </w:rPr>
      </w:pPr>
      <w:r w:rsidRPr="000F087E">
        <w:rPr>
          <w:rFonts w:ascii="Times New Roman" w:hAnsi="Times New Roman"/>
          <w:b/>
          <w:sz w:val="24"/>
          <w:szCs w:val="24"/>
          <w:u w:val="single"/>
        </w:rPr>
        <w:t>Major Topics</w:t>
      </w:r>
      <w:r w:rsidR="00956356">
        <w:rPr>
          <w:rFonts w:ascii="Times New Roman" w:hAnsi="Times New Roman"/>
          <w:b/>
          <w:sz w:val="24"/>
          <w:szCs w:val="24"/>
        </w:rPr>
        <w:t>:</w:t>
      </w:r>
    </w:p>
    <w:p w14:paraId="62201A49" w14:textId="77777777" w:rsidR="003B2416" w:rsidRDefault="003B2416" w:rsidP="000F087E">
      <w:pPr>
        <w:pStyle w:val="ListParagraph"/>
        <w:ind w:left="1440"/>
        <w:rPr>
          <w:rFonts w:ascii="Times New Roman" w:hAnsi="Times New Roman"/>
          <w:sz w:val="24"/>
          <w:szCs w:val="24"/>
        </w:rPr>
      </w:pPr>
    </w:p>
    <w:p w14:paraId="049D5131" w14:textId="30316C11" w:rsidR="006511DA" w:rsidRPr="000F087E" w:rsidRDefault="006511DA" w:rsidP="000F087E">
      <w:pPr>
        <w:pStyle w:val="ListParagraph"/>
        <w:numPr>
          <w:ilvl w:val="0"/>
          <w:numId w:val="16"/>
        </w:numPr>
        <w:rPr>
          <w:rFonts w:ascii="Times New Roman" w:hAnsi="Times New Roman"/>
          <w:szCs w:val="24"/>
        </w:rPr>
      </w:pPr>
      <w:r w:rsidRPr="000F087E">
        <w:rPr>
          <w:rFonts w:ascii="Times New Roman" w:hAnsi="Times New Roman"/>
          <w:szCs w:val="24"/>
        </w:rPr>
        <w:t>Developmentally appropriate</w:t>
      </w:r>
      <w:r w:rsidR="00F52E36">
        <w:rPr>
          <w:rFonts w:ascii="Times New Roman" w:hAnsi="Times New Roman"/>
          <w:szCs w:val="24"/>
        </w:rPr>
        <w:t xml:space="preserve"> ob</w:t>
      </w:r>
      <w:r w:rsidRPr="000F087E">
        <w:rPr>
          <w:rFonts w:ascii="Times New Roman" w:hAnsi="Times New Roman"/>
          <w:szCs w:val="24"/>
        </w:rPr>
        <w:t xml:space="preserve">servational assessment strategies for infant and children through age twelve on cognitive, physical, linguistic, </w:t>
      </w:r>
      <w:proofErr w:type="gramStart"/>
      <w:r w:rsidRPr="000F087E">
        <w:rPr>
          <w:rFonts w:ascii="Times New Roman" w:hAnsi="Times New Roman"/>
          <w:szCs w:val="24"/>
        </w:rPr>
        <w:t>social</w:t>
      </w:r>
      <w:proofErr w:type="gramEnd"/>
      <w:r w:rsidRPr="000F087E">
        <w:rPr>
          <w:rFonts w:ascii="Times New Roman" w:hAnsi="Times New Roman"/>
          <w:szCs w:val="24"/>
        </w:rPr>
        <w:t xml:space="preserve"> and emotional development</w:t>
      </w:r>
    </w:p>
    <w:p w14:paraId="22408325" w14:textId="77777777" w:rsidR="006511DA" w:rsidRDefault="006511DA" w:rsidP="000F087E">
      <w:pPr>
        <w:pStyle w:val="ListParagraph"/>
        <w:numPr>
          <w:ilvl w:val="0"/>
          <w:numId w:val="16"/>
        </w:numPr>
        <w:rPr>
          <w:rFonts w:ascii="Times New Roman" w:hAnsi="Times New Roman"/>
          <w:sz w:val="24"/>
          <w:szCs w:val="24"/>
        </w:rPr>
      </w:pPr>
      <w:r>
        <w:rPr>
          <w:rFonts w:ascii="Times New Roman" w:hAnsi="Times New Roman"/>
          <w:sz w:val="24"/>
          <w:szCs w:val="24"/>
        </w:rPr>
        <w:t>Importance of observation and assessment of young children</w:t>
      </w:r>
    </w:p>
    <w:p w14:paraId="1FF3DAB7" w14:textId="77777777" w:rsidR="006511DA" w:rsidRDefault="006511DA" w:rsidP="000F087E">
      <w:pPr>
        <w:pStyle w:val="ListParagraph"/>
        <w:numPr>
          <w:ilvl w:val="0"/>
          <w:numId w:val="16"/>
        </w:numPr>
        <w:rPr>
          <w:rFonts w:ascii="Times New Roman" w:hAnsi="Times New Roman"/>
          <w:sz w:val="24"/>
          <w:szCs w:val="24"/>
        </w:rPr>
      </w:pPr>
      <w:r>
        <w:rPr>
          <w:rFonts w:ascii="Times New Roman" w:hAnsi="Times New Roman"/>
          <w:sz w:val="24"/>
          <w:szCs w:val="24"/>
        </w:rPr>
        <w:lastRenderedPageBreak/>
        <w:t>Bias in observation of infants and children</w:t>
      </w:r>
    </w:p>
    <w:p w14:paraId="691A61C4" w14:textId="77777777" w:rsidR="006511DA" w:rsidRDefault="006511DA" w:rsidP="000F087E">
      <w:pPr>
        <w:pStyle w:val="ListParagraph"/>
        <w:numPr>
          <w:ilvl w:val="0"/>
          <w:numId w:val="16"/>
        </w:numPr>
        <w:rPr>
          <w:rFonts w:ascii="Times New Roman" w:hAnsi="Times New Roman"/>
          <w:sz w:val="24"/>
          <w:szCs w:val="24"/>
        </w:rPr>
      </w:pPr>
      <w:r>
        <w:rPr>
          <w:rFonts w:ascii="Times New Roman" w:hAnsi="Times New Roman"/>
          <w:sz w:val="24"/>
          <w:szCs w:val="24"/>
        </w:rPr>
        <w:t xml:space="preserve">Use of observational assessment data to develop a child </w:t>
      </w:r>
      <w:proofErr w:type="gramStart"/>
      <w:r>
        <w:rPr>
          <w:rFonts w:ascii="Times New Roman" w:hAnsi="Times New Roman"/>
          <w:sz w:val="24"/>
          <w:szCs w:val="24"/>
        </w:rPr>
        <w:t>study</w:t>
      </w:r>
      <w:proofErr w:type="gramEnd"/>
    </w:p>
    <w:p w14:paraId="34257A64" w14:textId="77777777" w:rsidR="006511DA" w:rsidRPr="000F087E" w:rsidRDefault="006511DA" w:rsidP="000F087E">
      <w:pPr>
        <w:pStyle w:val="ListParagraph"/>
        <w:numPr>
          <w:ilvl w:val="0"/>
          <w:numId w:val="16"/>
        </w:numPr>
        <w:rPr>
          <w:rFonts w:ascii="Times New Roman" w:hAnsi="Times New Roman"/>
          <w:szCs w:val="24"/>
        </w:rPr>
      </w:pPr>
      <w:r w:rsidRPr="000F087E">
        <w:rPr>
          <w:rFonts w:ascii="Times New Roman" w:hAnsi="Times New Roman"/>
          <w:szCs w:val="24"/>
        </w:rPr>
        <w:t xml:space="preserve">Office of Children and Family Services in terms of appropriate observation, </w:t>
      </w:r>
      <w:proofErr w:type="gramStart"/>
      <w:r w:rsidRPr="000F087E">
        <w:rPr>
          <w:rFonts w:ascii="Times New Roman" w:hAnsi="Times New Roman"/>
          <w:szCs w:val="24"/>
        </w:rPr>
        <w:t>assessment</w:t>
      </w:r>
      <w:proofErr w:type="gramEnd"/>
      <w:r w:rsidRPr="000F087E">
        <w:rPr>
          <w:rFonts w:ascii="Times New Roman" w:hAnsi="Times New Roman"/>
          <w:szCs w:val="24"/>
        </w:rPr>
        <w:t xml:space="preserve"> and planning</w:t>
      </w:r>
    </w:p>
    <w:p w14:paraId="1CD50E2B" w14:textId="77777777" w:rsidR="006511DA" w:rsidRDefault="006511DA" w:rsidP="000F087E">
      <w:pPr>
        <w:pStyle w:val="ListParagraph"/>
        <w:numPr>
          <w:ilvl w:val="0"/>
          <w:numId w:val="16"/>
        </w:numPr>
        <w:rPr>
          <w:rFonts w:ascii="Times New Roman" w:hAnsi="Times New Roman"/>
          <w:sz w:val="24"/>
          <w:szCs w:val="24"/>
        </w:rPr>
      </w:pPr>
      <w:r>
        <w:rPr>
          <w:rFonts w:ascii="Times New Roman" w:hAnsi="Times New Roman"/>
          <w:sz w:val="24"/>
          <w:szCs w:val="24"/>
        </w:rPr>
        <w:t>Sharing developmental data with parents</w:t>
      </w:r>
    </w:p>
    <w:p w14:paraId="348D582C" w14:textId="77777777" w:rsidR="006511DA" w:rsidRDefault="006511DA" w:rsidP="000F087E">
      <w:pPr>
        <w:pStyle w:val="ListParagraph"/>
        <w:numPr>
          <w:ilvl w:val="0"/>
          <w:numId w:val="16"/>
        </w:numPr>
        <w:rPr>
          <w:rFonts w:ascii="Times New Roman" w:hAnsi="Times New Roman"/>
          <w:sz w:val="24"/>
          <w:szCs w:val="24"/>
        </w:rPr>
      </w:pPr>
      <w:r>
        <w:rPr>
          <w:rFonts w:ascii="Times New Roman" w:hAnsi="Times New Roman"/>
          <w:sz w:val="24"/>
          <w:szCs w:val="24"/>
        </w:rPr>
        <w:t xml:space="preserve">Rubrics </w:t>
      </w:r>
    </w:p>
    <w:p w14:paraId="2D7C4D94" w14:textId="77777777" w:rsidR="006511DA" w:rsidRDefault="006511DA" w:rsidP="000F087E">
      <w:pPr>
        <w:pStyle w:val="ListParagraph"/>
        <w:numPr>
          <w:ilvl w:val="0"/>
          <w:numId w:val="16"/>
        </w:numPr>
        <w:rPr>
          <w:rFonts w:ascii="Times New Roman" w:hAnsi="Times New Roman"/>
          <w:sz w:val="24"/>
          <w:szCs w:val="24"/>
        </w:rPr>
      </w:pPr>
      <w:r>
        <w:rPr>
          <w:rFonts w:ascii="Times New Roman" w:hAnsi="Times New Roman"/>
          <w:sz w:val="24"/>
          <w:szCs w:val="24"/>
        </w:rPr>
        <w:t>Bloom’s Taxonomy</w:t>
      </w:r>
    </w:p>
    <w:p w14:paraId="14B8E615" w14:textId="77777777" w:rsidR="006511DA" w:rsidRDefault="006511DA" w:rsidP="000F087E">
      <w:pPr>
        <w:pStyle w:val="ListParagraph"/>
        <w:numPr>
          <w:ilvl w:val="0"/>
          <w:numId w:val="16"/>
        </w:numPr>
        <w:rPr>
          <w:rFonts w:ascii="Times New Roman" w:hAnsi="Times New Roman"/>
          <w:sz w:val="24"/>
          <w:szCs w:val="24"/>
        </w:rPr>
      </w:pPr>
      <w:r>
        <w:rPr>
          <w:rFonts w:ascii="Times New Roman" w:hAnsi="Times New Roman"/>
          <w:sz w:val="24"/>
          <w:szCs w:val="24"/>
        </w:rPr>
        <w:t>Learning objectives</w:t>
      </w:r>
    </w:p>
    <w:p w14:paraId="145F79C4" w14:textId="77777777" w:rsidR="006511DA" w:rsidRPr="000F087E" w:rsidRDefault="006511DA" w:rsidP="000F087E">
      <w:pPr>
        <w:pStyle w:val="ListParagraph"/>
        <w:numPr>
          <w:ilvl w:val="0"/>
          <w:numId w:val="16"/>
        </w:numPr>
        <w:rPr>
          <w:rFonts w:ascii="Times New Roman" w:hAnsi="Times New Roman"/>
          <w:szCs w:val="24"/>
        </w:rPr>
      </w:pPr>
      <w:r w:rsidRPr="000F087E">
        <w:rPr>
          <w:rFonts w:ascii="Times New Roman" w:hAnsi="Times New Roman"/>
          <w:szCs w:val="24"/>
        </w:rPr>
        <w:t xml:space="preserve">Development of test questions, including multiple choice, true/false, matching, fill-in, short </w:t>
      </w:r>
      <w:proofErr w:type="gramStart"/>
      <w:r w:rsidRPr="000F087E">
        <w:rPr>
          <w:rFonts w:ascii="Times New Roman" w:hAnsi="Times New Roman"/>
          <w:szCs w:val="24"/>
        </w:rPr>
        <w:t>answer</w:t>
      </w:r>
      <w:proofErr w:type="gramEnd"/>
      <w:r w:rsidRPr="000F087E">
        <w:rPr>
          <w:rFonts w:ascii="Times New Roman" w:hAnsi="Times New Roman"/>
          <w:szCs w:val="24"/>
        </w:rPr>
        <w:t xml:space="preserve"> and essay</w:t>
      </w:r>
    </w:p>
    <w:p w14:paraId="2DCF0848" w14:textId="77777777" w:rsidR="006511DA" w:rsidRDefault="006511DA" w:rsidP="000F087E">
      <w:pPr>
        <w:pStyle w:val="ListParagraph"/>
        <w:numPr>
          <w:ilvl w:val="0"/>
          <w:numId w:val="16"/>
        </w:numPr>
        <w:rPr>
          <w:rFonts w:ascii="Times New Roman" w:hAnsi="Times New Roman"/>
          <w:sz w:val="24"/>
          <w:szCs w:val="24"/>
        </w:rPr>
      </w:pPr>
      <w:r>
        <w:rPr>
          <w:rFonts w:ascii="Times New Roman" w:hAnsi="Times New Roman"/>
          <w:sz w:val="24"/>
          <w:szCs w:val="24"/>
        </w:rPr>
        <w:t>Screening and diagnostic assessments</w:t>
      </w:r>
    </w:p>
    <w:p w14:paraId="7A7D6ED8" w14:textId="77777777" w:rsidR="00106A96" w:rsidRDefault="00106A96" w:rsidP="000F087E">
      <w:pPr>
        <w:pStyle w:val="ListParagraph"/>
        <w:rPr>
          <w:rFonts w:ascii="Times New Roman" w:hAnsi="Times New Roman"/>
          <w:sz w:val="24"/>
          <w:szCs w:val="24"/>
        </w:rPr>
      </w:pPr>
    </w:p>
    <w:p w14:paraId="3912599E" w14:textId="77777777" w:rsidR="00106A96" w:rsidRDefault="00106A96" w:rsidP="000F087E">
      <w:pPr>
        <w:pStyle w:val="ListParagraph"/>
        <w:rPr>
          <w:rFonts w:ascii="Times New Roman" w:hAnsi="Times New Roman"/>
          <w:sz w:val="24"/>
          <w:szCs w:val="24"/>
        </w:rPr>
      </w:pPr>
    </w:p>
    <w:p w14:paraId="1004D3B3" w14:textId="77777777" w:rsidR="00106A96" w:rsidRDefault="00106A96" w:rsidP="000F087E">
      <w:pPr>
        <w:pStyle w:val="ListParagraph"/>
        <w:rPr>
          <w:rFonts w:ascii="Times New Roman" w:hAnsi="Times New Roman"/>
          <w:sz w:val="24"/>
          <w:szCs w:val="24"/>
        </w:rPr>
      </w:pPr>
    </w:p>
    <w:p w14:paraId="243A3094" w14:textId="77777777" w:rsidR="00106A96" w:rsidRDefault="00106A96" w:rsidP="000F087E">
      <w:pPr>
        <w:pStyle w:val="ListParagraph"/>
        <w:rPr>
          <w:rFonts w:ascii="Times New Roman" w:hAnsi="Times New Roman"/>
          <w:sz w:val="24"/>
          <w:szCs w:val="24"/>
        </w:rPr>
      </w:pPr>
    </w:p>
    <w:p w14:paraId="67665A3B" w14:textId="2E2D15CC" w:rsidR="00106A96" w:rsidRDefault="00F52E36" w:rsidP="000F087E">
      <w:pPr>
        <w:pStyle w:val="ListParagraph"/>
        <w:jc w:val="both"/>
        <w:rPr>
          <w:rFonts w:ascii="Times New Roman" w:hAnsi="Times New Roman"/>
          <w:sz w:val="24"/>
          <w:szCs w:val="24"/>
        </w:rPr>
      </w:pPr>
      <w:r>
        <w:rPr>
          <w:rFonts w:ascii="Times New Roman" w:hAnsi="Times New Roman"/>
          <w:sz w:val="24"/>
          <w:szCs w:val="24"/>
        </w:rPr>
        <w:t>Updated: 07/2023</w:t>
      </w:r>
    </w:p>
    <w:p w14:paraId="5CA079AD" w14:textId="77777777" w:rsidR="006E11EB" w:rsidRDefault="006E11EB" w:rsidP="003B2416">
      <w:pPr>
        <w:ind w:left="720"/>
        <w:jc w:val="both"/>
        <w:rPr>
          <w:rFonts w:ascii="Times New Roman" w:hAnsi="Times New Roman"/>
        </w:rPr>
      </w:pPr>
    </w:p>
    <w:p w14:paraId="1368BF70" w14:textId="77777777" w:rsidR="003B2416" w:rsidRDefault="003B2416" w:rsidP="003B2416">
      <w:pPr>
        <w:ind w:left="720"/>
        <w:jc w:val="both"/>
        <w:rPr>
          <w:rFonts w:ascii="Times New Roman" w:hAnsi="Times New Roman"/>
        </w:rPr>
      </w:pPr>
    </w:p>
    <w:p w14:paraId="3484DA25" w14:textId="77777777" w:rsidR="003B2416" w:rsidRPr="006E11EB" w:rsidRDefault="003B2416" w:rsidP="003B2416">
      <w:pPr>
        <w:ind w:left="720"/>
        <w:jc w:val="both"/>
        <w:rPr>
          <w:rFonts w:ascii="Times New Roman" w:hAnsi="Times New Roman"/>
        </w:rPr>
      </w:pPr>
    </w:p>
    <w:sectPr w:rsidR="003B2416" w:rsidRPr="006E11EB" w:rsidSect="00175757">
      <w:headerReference w:type="even" r:id="rId7"/>
      <w:footerReference w:type="default" r:id="rId8"/>
      <w:endnotePr>
        <w:numFmt w:val="decimal"/>
      </w:endnotePr>
      <w:type w:val="continuous"/>
      <w:pgSz w:w="12240" w:h="15840"/>
      <w:pgMar w:top="1530" w:right="1440" w:bottom="1440" w:left="108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9E427" w14:textId="77777777" w:rsidR="009330B9" w:rsidRDefault="009330B9">
      <w:r>
        <w:separator/>
      </w:r>
    </w:p>
  </w:endnote>
  <w:endnote w:type="continuationSeparator" w:id="0">
    <w:p w14:paraId="539A3027" w14:textId="77777777" w:rsidR="009330B9" w:rsidRDefault="0093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charset w:val="00"/>
    <w:family w:val="modern"/>
    <w:pitch w:val="fixed"/>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4B5E" w14:textId="0D6CD9D6" w:rsidR="00F52E36" w:rsidRDefault="00F52E36">
    <w:pPr>
      <w:pStyle w:val="Footer"/>
    </w:pP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8898" w14:textId="77777777" w:rsidR="009330B9" w:rsidRDefault="009330B9">
      <w:r>
        <w:separator/>
      </w:r>
    </w:p>
  </w:footnote>
  <w:footnote w:type="continuationSeparator" w:id="0">
    <w:p w14:paraId="35C369D6" w14:textId="77777777" w:rsidR="009330B9" w:rsidRDefault="009330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76BFD" w14:textId="77777777" w:rsidR="00DA0473" w:rsidRDefault="00DA04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566FF3" w14:textId="77777777" w:rsidR="00DA0473" w:rsidRDefault="00DA0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F03"/>
    <w:multiLevelType w:val="hybridMultilevel"/>
    <w:tmpl w:val="50F09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03AE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15E05F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6505B7"/>
    <w:multiLevelType w:val="hybridMultilevel"/>
    <w:tmpl w:val="AFB2D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E030C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8C85795"/>
    <w:multiLevelType w:val="hybridMultilevel"/>
    <w:tmpl w:val="DEA29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E51E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77C136A"/>
    <w:multiLevelType w:val="hybridMultilevel"/>
    <w:tmpl w:val="AE56A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B923A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FAF26A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1E0534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F267B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1066C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C35B54"/>
    <w:multiLevelType w:val="hybridMultilevel"/>
    <w:tmpl w:val="7144AB54"/>
    <w:lvl w:ilvl="0" w:tplc="2BE8CAB2">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BCC3B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D314B70"/>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1B746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6BE2070"/>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16cid:durableId="186991378">
    <w:abstractNumId w:val="12"/>
  </w:num>
  <w:num w:numId="2" w16cid:durableId="1718309859">
    <w:abstractNumId w:val="16"/>
  </w:num>
  <w:num w:numId="3" w16cid:durableId="1274172974">
    <w:abstractNumId w:val="14"/>
  </w:num>
  <w:num w:numId="4" w16cid:durableId="2031754067">
    <w:abstractNumId w:val="11"/>
  </w:num>
  <w:num w:numId="5" w16cid:durableId="1303773547">
    <w:abstractNumId w:val="4"/>
  </w:num>
  <w:num w:numId="6" w16cid:durableId="1882863167">
    <w:abstractNumId w:val="17"/>
  </w:num>
  <w:num w:numId="7" w16cid:durableId="1690137702">
    <w:abstractNumId w:val="2"/>
  </w:num>
  <w:num w:numId="8" w16cid:durableId="1533880533">
    <w:abstractNumId w:val="9"/>
  </w:num>
  <w:num w:numId="9" w16cid:durableId="1807551310">
    <w:abstractNumId w:val="10"/>
  </w:num>
  <w:num w:numId="10" w16cid:durableId="945237489">
    <w:abstractNumId w:val="15"/>
  </w:num>
  <w:num w:numId="11" w16cid:durableId="1674186012">
    <w:abstractNumId w:val="8"/>
  </w:num>
  <w:num w:numId="12" w16cid:durableId="591739119">
    <w:abstractNumId w:val="1"/>
  </w:num>
  <w:num w:numId="13" w16cid:durableId="112987127">
    <w:abstractNumId w:val="6"/>
  </w:num>
  <w:num w:numId="14" w16cid:durableId="612202975">
    <w:abstractNumId w:val="7"/>
  </w:num>
  <w:num w:numId="15" w16cid:durableId="855924226">
    <w:abstractNumId w:val="5"/>
  </w:num>
  <w:num w:numId="16" w16cid:durableId="576744319">
    <w:abstractNumId w:val="13"/>
  </w:num>
  <w:num w:numId="17" w16cid:durableId="231890762">
    <w:abstractNumId w:val="0"/>
  </w:num>
  <w:num w:numId="18" w16cid:durableId="17128039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E40"/>
    <w:rsid w:val="00056464"/>
    <w:rsid w:val="00063B7E"/>
    <w:rsid w:val="000F087E"/>
    <w:rsid w:val="00101021"/>
    <w:rsid w:val="00106A96"/>
    <w:rsid w:val="00175757"/>
    <w:rsid w:val="003350E5"/>
    <w:rsid w:val="003B2416"/>
    <w:rsid w:val="003C140E"/>
    <w:rsid w:val="003D09D7"/>
    <w:rsid w:val="003E3EEA"/>
    <w:rsid w:val="004D4236"/>
    <w:rsid w:val="004F1AE6"/>
    <w:rsid w:val="00595B5E"/>
    <w:rsid w:val="005C61F6"/>
    <w:rsid w:val="005D1221"/>
    <w:rsid w:val="005D7833"/>
    <w:rsid w:val="006511DA"/>
    <w:rsid w:val="006978EB"/>
    <w:rsid w:val="006B2A5C"/>
    <w:rsid w:val="006E11EB"/>
    <w:rsid w:val="0073162F"/>
    <w:rsid w:val="007E5947"/>
    <w:rsid w:val="008659C1"/>
    <w:rsid w:val="008676E6"/>
    <w:rsid w:val="008806F5"/>
    <w:rsid w:val="009330B9"/>
    <w:rsid w:val="00956356"/>
    <w:rsid w:val="00971584"/>
    <w:rsid w:val="009842BE"/>
    <w:rsid w:val="00A322A5"/>
    <w:rsid w:val="00B208E3"/>
    <w:rsid w:val="00C201FE"/>
    <w:rsid w:val="00CA11B9"/>
    <w:rsid w:val="00CF4E40"/>
    <w:rsid w:val="00D12DC6"/>
    <w:rsid w:val="00D47566"/>
    <w:rsid w:val="00D62C08"/>
    <w:rsid w:val="00DA0473"/>
    <w:rsid w:val="00E64A7F"/>
    <w:rsid w:val="00F52E36"/>
    <w:rsid w:val="00F7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F59C7"/>
  <w15:docId w15:val="{4944B67F-A6FF-42D8-A04F-C2DA8260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Letter Gothic" w:hAnsi="Letter Gothic"/>
      <w:snapToGrid w:val="0"/>
      <w:sz w:val="24"/>
    </w:rPr>
  </w:style>
  <w:style w:type="paragraph" w:styleId="Heading1">
    <w:name w:val="heading 1"/>
    <w:basedOn w:val="Normal"/>
    <w:next w:val="Normal"/>
    <w:qFormat/>
    <w:pPr>
      <w:keepNext/>
      <w:jc w:val="both"/>
      <w:outlineLvl w:val="0"/>
    </w:pPr>
    <w:rPr>
      <w:rFonts w:ascii="Times New Roman" w:hAnsi="Times New Roman"/>
      <w:b/>
    </w:rPr>
  </w:style>
  <w:style w:type="paragraph" w:styleId="Heading2">
    <w:name w:val="heading 2"/>
    <w:basedOn w:val="Normal"/>
    <w:next w:val="Normal"/>
    <w:qFormat/>
    <w:pPr>
      <w:keepNext/>
      <w:jc w:val="both"/>
      <w:outlineLvl w:val="1"/>
    </w:pPr>
    <w:rPr>
      <w:rFonts w:ascii="Times New Roman" w:hAnsi="Times New Roman"/>
      <w:b/>
      <w:u w:val="single"/>
    </w:rPr>
  </w:style>
  <w:style w:type="paragraph" w:styleId="Heading3">
    <w:name w:val="heading 3"/>
    <w:basedOn w:val="Normal"/>
    <w:next w:val="Normal"/>
    <w:qFormat/>
    <w:pPr>
      <w:keepNext/>
      <w:widowControl/>
      <w:spacing w:before="28" w:line="259" w:lineRule="exact"/>
      <w:outlineLvl w:val="2"/>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ascii="Times New Roman" w:hAnsi="Times New Roman"/>
    </w:rPr>
  </w:style>
  <w:style w:type="paragraph" w:styleId="BodyText2">
    <w:name w:val="Body Text 2"/>
    <w:basedOn w:val="Normal"/>
    <w:pPr>
      <w:jc w:val="both"/>
    </w:pPr>
    <w:rPr>
      <w:rFonts w:ascii="Times New Roman" w:hAnsi="Times New Roman"/>
      <w:b/>
    </w:rPr>
  </w:style>
  <w:style w:type="paragraph" w:styleId="BalloonText">
    <w:name w:val="Balloon Text"/>
    <w:basedOn w:val="Normal"/>
    <w:semiHidden/>
    <w:rsid w:val="004D4236"/>
    <w:rPr>
      <w:rFonts w:ascii="Tahoma" w:hAnsi="Tahoma" w:cs="Tahoma"/>
      <w:sz w:val="16"/>
      <w:szCs w:val="16"/>
    </w:rPr>
  </w:style>
  <w:style w:type="paragraph" w:styleId="ListParagraph">
    <w:name w:val="List Paragraph"/>
    <w:basedOn w:val="Normal"/>
    <w:uiPriority w:val="34"/>
    <w:qFormat/>
    <w:rsid w:val="006511DA"/>
    <w:pPr>
      <w:widowControl/>
      <w:spacing w:after="200" w:line="276" w:lineRule="auto"/>
      <w:ind w:left="720"/>
      <w:contextualSpacing/>
    </w:pPr>
    <w:rPr>
      <w:rFonts w:ascii="Calibri" w:eastAsia="Calibri" w:hAnsi="Calibri"/>
      <w:snapToGrid/>
      <w:sz w:val="22"/>
      <w:szCs w:val="22"/>
    </w:rPr>
  </w:style>
  <w:style w:type="paragraph" w:styleId="Footer">
    <w:name w:val="footer"/>
    <w:basedOn w:val="Normal"/>
    <w:link w:val="FooterChar"/>
    <w:unhideWhenUsed/>
    <w:rsid w:val="00F52E36"/>
    <w:pPr>
      <w:tabs>
        <w:tab w:val="center" w:pos="4680"/>
        <w:tab w:val="right" w:pos="9360"/>
      </w:tabs>
    </w:pPr>
  </w:style>
  <w:style w:type="character" w:customStyle="1" w:styleId="FooterChar">
    <w:name w:val="Footer Char"/>
    <w:basedOn w:val="DefaultParagraphFont"/>
    <w:link w:val="Footer"/>
    <w:rsid w:val="00F52E36"/>
    <w:rPr>
      <w:rFonts w:ascii="Letter Gothic" w:hAnsi="Letter Gothic"/>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5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MVCC</dc:creator>
  <cp:lastModifiedBy>Shonda Cruz</cp:lastModifiedBy>
  <cp:revision>11</cp:revision>
  <cp:lastPrinted>2017-03-01T14:57:00Z</cp:lastPrinted>
  <dcterms:created xsi:type="dcterms:W3CDTF">2016-02-10T18:28:00Z</dcterms:created>
  <dcterms:modified xsi:type="dcterms:W3CDTF">2023-07-06T20:05:00Z</dcterms:modified>
</cp:coreProperties>
</file>