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5402" w14:textId="77777777" w:rsidR="000328C3" w:rsidRDefault="000328C3" w:rsidP="000328C3">
      <w:pPr>
        <w:rPr>
          <w:rFonts w:ascii="OfficinaSanITC" w:hAnsi="OfficinaSanITC"/>
          <w:b/>
        </w:rPr>
      </w:pPr>
    </w:p>
    <w:p w14:paraId="396ABA27" w14:textId="77777777" w:rsidR="000328C3" w:rsidRPr="00FD6457" w:rsidRDefault="000328C3" w:rsidP="000328C3">
      <w:pPr>
        <w:pStyle w:val="Title"/>
        <w:jc w:val="left"/>
        <w:rPr>
          <w:rFonts w:ascii="Times New Roman" w:hAnsi="Times New Roman"/>
          <w:sz w:val="24"/>
          <w:szCs w:val="24"/>
        </w:rPr>
      </w:pPr>
      <w:r>
        <w:rPr>
          <w:rFonts w:ascii="Times New Roman" w:hAnsi="Times New Roman"/>
          <w:sz w:val="24"/>
          <w:szCs w:val="24"/>
        </w:rPr>
        <w:t xml:space="preserve">                               </w:t>
      </w:r>
      <w:r w:rsidRPr="00FD6457">
        <w:rPr>
          <w:rFonts w:ascii="Times New Roman" w:hAnsi="Times New Roman"/>
          <w:sz w:val="24"/>
          <w:szCs w:val="24"/>
        </w:rPr>
        <w:t>Mohawk Valley Community College</w:t>
      </w:r>
    </w:p>
    <w:p w14:paraId="4E743373" w14:textId="77777777" w:rsidR="000328C3" w:rsidRPr="007D3C12" w:rsidRDefault="000328C3" w:rsidP="000328C3">
      <w:pPr>
        <w:rPr>
          <w:b/>
          <w:sz w:val="24"/>
          <w:szCs w:val="24"/>
        </w:rPr>
      </w:pPr>
      <w:r>
        <w:rPr>
          <w:b/>
          <w:sz w:val="24"/>
          <w:szCs w:val="24"/>
        </w:rPr>
        <w:t xml:space="preserve">                                      </w:t>
      </w:r>
      <w:r w:rsidRPr="007D3C12">
        <w:rPr>
          <w:b/>
          <w:sz w:val="24"/>
          <w:szCs w:val="24"/>
        </w:rPr>
        <w:t>Utica and Rome, New York</w:t>
      </w:r>
    </w:p>
    <w:p w14:paraId="5AE68EFA" w14:textId="77777777" w:rsidR="000328C3" w:rsidRDefault="000328C3" w:rsidP="000328C3">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5A08029B" w14:textId="77777777" w:rsidR="000328C3" w:rsidRDefault="000328C3" w:rsidP="000328C3">
      <w:pPr>
        <w:rPr>
          <w:rFonts w:ascii="OfficinaSanITC" w:hAnsi="OfficinaSanITC"/>
        </w:rPr>
      </w:pPr>
      <w:r>
        <w:rPr>
          <w:rFonts w:ascii="OfficinaSanITC" w:hAnsi="OfficinaSanITC"/>
        </w:rPr>
        <w:t xml:space="preserve"> </w:t>
      </w:r>
    </w:p>
    <w:p w14:paraId="0058E2D5" w14:textId="77777777" w:rsidR="00AD51D2" w:rsidRPr="004756FE" w:rsidRDefault="00AD51D2">
      <w:pPr>
        <w:pStyle w:val="Title"/>
        <w:rPr>
          <w:rFonts w:ascii="Times New Roman" w:hAnsi="Times New Roman"/>
          <w:sz w:val="24"/>
          <w:szCs w:val="24"/>
        </w:rPr>
      </w:pPr>
    </w:p>
    <w:p w14:paraId="6D02B5C8" w14:textId="77777777" w:rsidR="00FB52AA" w:rsidRDefault="00FB52AA">
      <w:pPr>
        <w:rPr>
          <w:b/>
          <w:bCs/>
          <w:sz w:val="24"/>
          <w:szCs w:val="24"/>
        </w:rPr>
      </w:pPr>
    </w:p>
    <w:p w14:paraId="1C04A089" w14:textId="77777777" w:rsidR="00AD51D2" w:rsidRPr="000328C3" w:rsidRDefault="00AD51D2">
      <w:pPr>
        <w:rPr>
          <w:b/>
          <w:bCs/>
          <w:sz w:val="24"/>
          <w:szCs w:val="24"/>
        </w:rPr>
      </w:pPr>
      <w:r w:rsidRPr="000328C3">
        <w:rPr>
          <w:b/>
          <w:bCs/>
          <w:sz w:val="24"/>
          <w:szCs w:val="24"/>
        </w:rPr>
        <w:t xml:space="preserve"> </w:t>
      </w:r>
      <w:r w:rsidR="000328C3" w:rsidRPr="000328C3">
        <w:rPr>
          <w:b/>
          <w:bCs/>
          <w:sz w:val="24"/>
          <w:szCs w:val="24"/>
        </w:rPr>
        <w:t xml:space="preserve">FA226 Printmaking: </w:t>
      </w:r>
      <w:r w:rsidRPr="000328C3">
        <w:rPr>
          <w:b/>
          <w:bCs/>
          <w:sz w:val="24"/>
          <w:szCs w:val="24"/>
        </w:rPr>
        <w:t xml:space="preserve">Intaglio </w:t>
      </w:r>
      <w:r w:rsidRPr="000328C3">
        <w:rPr>
          <w:b/>
          <w:sz w:val="24"/>
          <w:szCs w:val="24"/>
        </w:rPr>
        <w:t xml:space="preserve"> </w:t>
      </w:r>
      <w:r w:rsidR="000328C3" w:rsidRPr="000328C3">
        <w:rPr>
          <w:b/>
          <w:sz w:val="24"/>
          <w:szCs w:val="24"/>
        </w:rPr>
        <w:t xml:space="preserve">                                   </w:t>
      </w:r>
      <w:r w:rsidR="00D272A4">
        <w:rPr>
          <w:b/>
          <w:sz w:val="24"/>
          <w:szCs w:val="24"/>
        </w:rPr>
        <w:t xml:space="preserve">                               </w:t>
      </w:r>
      <w:r w:rsidR="000328C3">
        <w:rPr>
          <w:b/>
          <w:sz w:val="24"/>
          <w:szCs w:val="24"/>
        </w:rPr>
        <w:t xml:space="preserve"> </w:t>
      </w:r>
      <w:r w:rsidR="00FB52AA">
        <w:rPr>
          <w:b/>
          <w:sz w:val="24"/>
          <w:szCs w:val="24"/>
        </w:rPr>
        <w:t>P-6</w:t>
      </w:r>
      <w:r w:rsidR="00D272A4" w:rsidRPr="000328C3">
        <w:rPr>
          <w:b/>
          <w:sz w:val="24"/>
          <w:szCs w:val="24"/>
        </w:rPr>
        <w:t>, Cr</w:t>
      </w:r>
      <w:r w:rsidR="000328C3" w:rsidRPr="000328C3">
        <w:rPr>
          <w:b/>
          <w:sz w:val="24"/>
          <w:szCs w:val="24"/>
        </w:rPr>
        <w:t>-3</w:t>
      </w:r>
    </w:p>
    <w:p w14:paraId="788F78C4" w14:textId="77777777" w:rsidR="00AD51D2" w:rsidRPr="000328C3" w:rsidRDefault="00AD51D2">
      <w:pPr>
        <w:rPr>
          <w:b/>
          <w:sz w:val="24"/>
          <w:szCs w:val="24"/>
        </w:rPr>
      </w:pPr>
    </w:p>
    <w:p w14:paraId="3318DE9B" w14:textId="77777777" w:rsidR="00FB52AA" w:rsidRDefault="00AE7236">
      <w:pPr>
        <w:rPr>
          <w:b/>
          <w:bCs/>
          <w:sz w:val="24"/>
          <w:szCs w:val="24"/>
          <w:u w:val="single"/>
        </w:rPr>
      </w:pPr>
      <w:r w:rsidRPr="00AE7236">
        <w:rPr>
          <w:b/>
          <w:bCs/>
          <w:sz w:val="24"/>
          <w:szCs w:val="24"/>
          <w:u w:val="single"/>
        </w:rPr>
        <w:t>Course</w:t>
      </w:r>
      <w:r w:rsidR="00AD51D2" w:rsidRPr="00AE7236">
        <w:rPr>
          <w:b/>
          <w:bCs/>
          <w:sz w:val="24"/>
          <w:szCs w:val="24"/>
          <w:u w:val="single"/>
        </w:rPr>
        <w:t xml:space="preserve"> Description</w:t>
      </w:r>
      <w:r w:rsidR="00FB52AA">
        <w:rPr>
          <w:b/>
          <w:bCs/>
          <w:sz w:val="24"/>
          <w:szCs w:val="24"/>
          <w:u w:val="single"/>
        </w:rPr>
        <w:t>:</w:t>
      </w:r>
    </w:p>
    <w:p w14:paraId="5C20AD42" w14:textId="77777777" w:rsidR="000328C3" w:rsidRPr="000328C3" w:rsidRDefault="000328C3">
      <w:pPr>
        <w:rPr>
          <w:sz w:val="24"/>
          <w:szCs w:val="24"/>
        </w:rPr>
      </w:pPr>
      <w:r w:rsidRPr="000328C3">
        <w:rPr>
          <w:sz w:val="24"/>
          <w:szCs w:val="24"/>
        </w:rPr>
        <w:t xml:space="preserve">This course introduces a selection of intaglio processes such as etching, dry point, mezzotint, and aquatint. In addition, the principles of some other printmaking techniques and practices are covered. The traditional approach of making multiple originals is investigated. </w:t>
      </w:r>
    </w:p>
    <w:p w14:paraId="6CA3ABB8" w14:textId="77777777" w:rsidR="00FB52AA" w:rsidRDefault="00FB52AA" w:rsidP="00FB52AA">
      <w:pPr>
        <w:pStyle w:val="NoSpacing"/>
        <w:rPr>
          <w:sz w:val="24"/>
          <w:szCs w:val="24"/>
        </w:rPr>
      </w:pPr>
    </w:p>
    <w:p w14:paraId="5DFF9D84" w14:textId="7B9DA7AA" w:rsidR="00FB52AA" w:rsidRPr="00FB52AA" w:rsidRDefault="00960246" w:rsidP="00FB52AA">
      <w:pPr>
        <w:pStyle w:val="NoSpacing"/>
        <w:rPr>
          <w:sz w:val="24"/>
          <w:szCs w:val="24"/>
        </w:rPr>
      </w:pPr>
      <w:r>
        <w:rPr>
          <w:b/>
          <w:sz w:val="24"/>
          <w:szCs w:val="24"/>
        </w:rPr>
        <w:t>Studio Laboratory F</w:t>
      </w:r>
      <w:r w:rsidR="00FB52AA" w:rsidRPr="00FB52AA">
        <w:rPr>
          <w:b/>
          <w:sz w:val="24"/>
          <w:szCs w:val="24"/>
        </w:rPr>
        <w:t>ee:</w:t>
      </w:r>
      <w:r w:rsidR="00FB52AA" w:rsidRPr="00FB52AA">
        <w:rPr>
          <w:sz w:val="24"/>
          <w:szCs w:val="24"/>
        </w:rPr>
        <w:t xml:space="preserve">  $</w:t>
      </w:r>
      <w:r w:rsidR="00613387">
        <w:rPr>
          <w:sz w:val="24"/>
          <w:szCs w:val="24"/>
        </w:rPr>
        <w:t>20</w:t>
      </w:r>
    </w:p>
    <w:p w14:paraId="324AAB8B" w14:textId="77777777" w:rsidR="004D7603" w:rsidRDefault="004D7603">
      <w:pPr>
        <w:rPr>
          <w:sz w:val="24"/>
          <w:szCs w:val="24"/>
        </w:rPr>
      </w:pPr>
    </w:p>
    <w:p w14:paraId="75A3BE1F" w14:textId="77777777" w:rsidR="004D7603" w:rsidRDefault="004D7603">
      <w:pPr>
        <w:rPr>
          <w:sz w:val="24"/>
          <w:szCs w:val="24"/>
        </w:rPr>
      </w:pPr>
    </w:p>
    <w:p w14:paraId="25C1A82B" w14:textId="77777777" w:rsidR="00AD51D2" w:rsidRPr="007B11B0" w:rsidRDefault="00AD51D2">
      <w:pPr>
        <w:rPr>
          <w:sz w:val="24"/>
          <w:szCs w:val="24"/>
        </w:rPr>
      </w:pPr>
      <w:r w:rsidRPr="00AE7236">
        <w:rPr>
          <w:b/>
          <w:bCs/>
          <w:sz w:val="24"/>
          <w:szCs w:val="24"/>
          <w:u w:val="single"/>
        </w:rPr>
        <w:t>Student Learning Outcomes</w:t>
      </w:r>
      <w:r w:rsidR="00FB52AA">
        <w:rPr>
          <w:b/>
          <w:bCs/>
          <w:sz w:val="24"/>
          <w:szCs w:val="24"/>
          <w:u w:val="single"/>
        </w:rPr>
        <w:t>:</w:t>
      </w:r>
    </w:p>
    <w:p w14:paraId="115D4BAC" w14:textId="77777777" w:rsidR="00AD51D2" w:rsidRDefault="00FB52AA">
      <w:pPr>
        <w:rPr>
          <w:sz w:val="24"/>
          <w:szCs w:val="24"/>
        </w:rPr>
      </w:pPr>
      <w:r>
        <w:rPr>
          <w:sz w:val="24"/>
          <w:szCs w:val="24"/>
        </w:rPr>
        <w:t>Upon the successful completion of this course, the student will be able to:</w:t>
      </w:r>
    </w:p>
    <w:p w14:paraId="432CB4FD" w14:textId="77777777" w:rsidR="00AD51D2" w:rsidRPr="004756FE" w:rsidRDefault="00AD51D2" w:rsidP="00FB52AA">
      <w:pPr>
        <w:numPr>
          <w:ilvl w:val="0"/>
          <w:numId w:val="5"/>
        </w:numPr>
        <w:rPr>
          <w:sz w:val="24"/>
          <w:szCs w:val="24"/>
        </w:rPr>
      </w:pPr>
      <w:r w:rsidRPr="004756FE">
        <w:rPr>
          <w:sz w:val="24"/>
          <w:szCs w:val="24"/>
        </w:rPr>
        <w:t>Create multiple identical originals</w:t>
      </w:r>
    </w:p>
    <w:p w14:paraId="25282DE5" w14:textId="77777777" w:rsidR="00AD51D2" w:rsidRPr="004756FE" w:rsidRDefault="00AD51D2">
      <w:pPr>
        <w:numPr>
          <w:ilvl w:val="0"/>
          <w:numId w:val="5"/>
        </w:numPr>
        <w:rPr>
          <w:sz w:val="24"/>
          <w:szCs w:val="24"/>
        </w:rPr>
      </w:pPr>
      <w:r w:rsidRPr="004756FE">
        <w:rPr>
          <w:sz w:val="24"/>
          <w:szCs w:val="24"/>
        </w:rPr>
        <w:t>Create works which reflect a knowledge of historical printmaking processes through application of historical methods</w:t>
      </w:r>
    </w:p>
    <w:p w14:paraId="117577D2" w14:textId="77777777" w:rsidR="00AD51D2" w:rsidRPr="004756FE" w:rsidRDefault="007B11B0">
      <w:pPr>
        <w:numPr>
          <w:ilvl w:val="0"/>
          <w:numId w:val="5"/>
        </w:numPr>
        <w:rPr>
          <w:sz w:val="24"/>
          <w:szCs w:val="24"/>
        </w:rPr>
      </w:pPr>
      <w:r>
        <w:rPr>
          <w:sz w:val="24"/>
          <w:szCs w:val="24"/>
        </w:rPr>
        <w:t xml:space="preserve">Compose </w:t>
      </w:r>
      <w:r w:rsidR="00AD51D2" w:rsidRPr="004756FE">
        <w:rPr>
          <w:sz w:val="24"/>
          <w:szCs w:val="24"/>
        </w:rPr>
        <w:t>works which demonstrate good craftsmanship through properly inking and wiping plates, proper use of tools, proper registration as demonstrated by instructor</w:t>
      </w:r>
    </w:p>
    <w:p w14:paraId="62826DA8" w14:textId="77777777" w:rsidR="00AD51D2" w:rsidRPr="004756FE" w:rsidRDefault="007B11B0">
      <w:pPr>
        <w:numPr>
          <w:ilvl w:val="0"/>
          <w:numId w:val="5"/>
        </w:numPr>
        <w:rPr>
          <w:sz w:val="24"/>
          <w:szCs w:val="24"/>
        </w:rPr>
      </w:pPr>
      <w:r>
        <w:rPr>
          <w:sz w:val="24"/>
          <w:szCs w:val="24"/>
        </w:rPr>
        <w:t xml:space="preserve">Demonstrate a clear understanding of </w:t>
      </w:r>
      <w:r w:rsidR="00AD51D2" w:rsidRPr="004756FE">
        <w:rPr>
          <w:sz w:val="24"/>
          <w:szCs w:val="24"/>
        </w:rPr>
        <w:t xml:space="preserve">art terminology </w:t>
      </w:r>
      <w:r>
        <w:rPr>
          <w:sz w:val="24"/>
          <w:szCs w:val="24"/>
        </w:rPr>
        <w:t>through reading the text, class projects,</w:t>
      </w:r>
      <w:r w:rsidR="00AD51D2" w:rsidRPr="004756FE">
        <w:rPr>
          <w:sz w:val="24"/>
          <w:szCs w:val="24"/>
        </w:rPr>
        <w:t xml:space="preserve"> and</w:t>
      </w:r>
      <w:r>
        <w:rPr>
          <w:sz w:val="24"/>
          <w:szCs w:val="24"/>
        </w:rPr>
        <w:t xml:space="preserve"> in class</w:t>
      </w:r>
      <w:r w:rsidR="00AD51D2" w:rsidRPr="004756FE">
        <w:rPr>
          <w:sz w:val="24"/>
          <w:szCs w:val="24"/>
        </w:rPr>
        <w:t xml:space="preserve"> critique </w:t>
      </w:r>
    </w:p>
    <w:p w14:paraId="40B5B2FA" w14:textId="77777777" w:rsidR="00AD51D2" w:rsidRDefault="00AD51D2">
      <w:pPr>
        <w:numPr>
          <w:ilvl w:val="0"/>
          <w:numId w:val="5"/>
        </w:numPr>
        <w:rPr>
          <w:sz w:val="24"/>
          <w:szCs w:val="24"/>
        </w:rPr>
      </w:pPr>
      <w:r w:rsidRPr="004756FE">
        <w:rPr>
          <w:sz w:val="24"/>
          <w:szCs w:val="24"/>
        </w:rPr>
        <w:t>Verbalize and discuss aesthetic and technical concepts during critiques such as application and effectiveness of basic elements of design (composition, line quality, texture, shape, spac</w:t>
      </w:r>
      <w:r w:rsidR="00FB52AA">
        <w:rPr>
          <w:sz w:val="24"/>
          <w:szCs w:val="24"/>
        </w:rPr>
        <w:t xml:space="preserve">e, value, color)  </w:t>
      </w:r>
      <w:r w:rsidRPr="004756FE">
        <w:rPr>
          <w:sz w:val="24"/>
          <w:szCs w:val="24"/>
        </w:rPr>
        <w:t>visual interest, and emotive qualities</w:t>
      </w:r>
    </w:p>
    <w:p w14:paraId="159FFEB5" w14:textId="77777777" w:rsidR="007B11B0" w:rsidRDefault="007B11B0" w:rsidP="007B11B0">
      <w:pPr>
        <w:rPr>
          <w:b/>
          <w:bCs/>
          <w:sz w:val="24"/>
          <w:szCs w:val="24"/>
        </w:rPr>
      </w:pPr>
    </w:p>
    <w:p w14:paraId="35FB3015" w14:textId="77777777" w:rsidR="007B11B0" w:rsidRDefault="007B11B0" w:rsidP="007B11B0">
      <w:pPr>
        <w:rPr>
          <w:b/>
          <w:bCs/>
          <w:sz w:val="24"/>
          <w:szCs w:val="24"/>
        </w:rPr>
      </w:pPr>
    </w:p>
    <w:p w14:paraId="007076AA" w14:textId="77777777" w:rsidR="007B11B0" w:rsidRPr="00AE7236" w:rsidRDefault="00960246" w:rsidP="007B11B0">
      <w:pPr>
        <w:rPr>
          <w:b/>
          <w:bCs/>
          <w:sz w:val="24"/>
          <w:szCs w:val="24"/>
          <w:u w:val="single"/>
        </w:rPr>
      </w:pPr>
      <w:r>
        <w:rPr>
          <w:b/>
          <w:bCs/>
          <w:sz w:val="24"/>
          <w:szCs w:val="24"/>
          <w:u w:val="single"/>
        </w:rPr>
        <w:t>Major Topics</w:t>
      </w:r>
      <w:r w:rsidR="00FB52AA">
        <w:rPr>
          <w:b/>
          <w:bCs/>
          <w:sz w:val="24"/>
          <w:szCs w:val="24"/>
          <w:u w:val="single"/>
        </w:rPr>
        <w:t>:</w:t>
      </w:r>
    </w:p>
    <w:p w14:paraId="758513D9" w14:textId="77777777" w:rsidR="00FB52AA" w:rsidRDefault="007B11B0" w:rsidP="00FB52AA">
      <w:pPr>
        <w:ind w:left="45"/>
        <w:rPr>
          <w:sz w:val="24"/>
          <w:szCs w:val="24"/>
        </w:rPr>
      </w:pPr>
      <w:r w:rsidRPr="004756FE">
        <w:rPr>
          <w:sz w:val="24"/>
          <w:szCs w:val="24"/>
        </w:rPr>
        <w:t>Intaglio</w:t>
      </w:r>
    </w:p>
    <w:p w14:paraId="0D575F9A" w14:textId="77777777" w:rsidR="007B11B0" w:rsidRPr="00FB52AA" w:rsidRDefault="007B11B0" w:rsidP="00FB52AA">
      <w:pPr>
        <w:numPr>
          <w:ilvl w:val="0"/>
          <w:numId w:val="10"/>
        </w:numPr>
        <w:rPr>
          <w:sz w:val="24"/>
          <w:szCs w:val="24"/>
        </w:rPr>
      </w:pPr>
      <w:r w:rsidRPr="00FB52AA">
        <w:rPr>
          <w:sz w:val="24"/>
          <w:szCs w:val="24"/>
        </w:rPr>
        <w:t>History of Intaglio printmaking</w:t>
      </w:r>
    </w:p>
    <w:p w14:paraId="6BFB4805" w14:textId="77777777" w:rsidR="007B11B0" w:rsidRPr="00FB52AA" w:rsidRDefault="00D272A4" w:rsidP="00FB52AA">
      <w:pPr>
        <w:numPr>
          <w:ilvl w:val="0"/>
          <w:numId w:val="10"/>
        </w:numPr>
        <w:rPr>
          <w:sz w:val="24"/>
          <w:szCs w:val="24"/>
        </w:rPr>
      </w:pPr>
      <w:r w:rsidRPr="00FB52AA">
        <w:rPr>
          <w:sz w:val="24"/>
          <w:szCs w:val="24"/>
        </w:rPr>
        <w:t>Overview of t</w:t>
      </w:r>
      <w:r w:rsidR="007B11B0" w:rsidRPr="00FB52AA">
        <w:rPr>
          <w:sz w:val="24"/>
          <w:szCs w:val="24"/>
        </w:rPr>
        <w:t>ools, materials, and processes</w:t>
      </w:r>
    </w:p>
    <w:p w14:paraId="2206E70C" w14:textId="77777777" w:rsidR="007B11B0" w:rsidRPr="00FB52AA" w:rsidRDefault="007B11B0" w:rsidP="00FB52AA">
      <w:pPr>
        <w:numPr>
          <w:ilvl w:val="0"/>
          <w:numId w:val="10"/>
        </w:numPr>
        <w:rPr>
          <w:sz w:val="24"/>
          <w:szCs w:val="24"/>
        </w:rPr>
      </w:pPr>
      <w:r w:rsidRPr="00FB52AA">
        <w:rPr>
          <w:sz w:val="24"/>
          <w:szCs w:val="24"/>
        </w:rPr>
        <w:t>Lab safety</w:t>
      </w:r>
    </w:p>
    <w:p w14:paraId="7DDA7B51" w14:textId="77777777" w:rsidR="007B11B0" w:rsidRPr="00FB52AA" w:rsidRDefault="007B11B0" w:rsidP="00FB52AA">
      <w:pPr>
        <w:numPr>
          <w:ilvl w:val="0"/>
          <w:numId w:val="10"/>
        </w:numPr>
        <w:rPr>
          <w:sz w:val="24"/>
          <w:szCs w:val="24"/>
        </w:rPr>
      </w:pPr>
      <w:r w:rsidRPr="00FB52AA">
        <w:rPr>
          <w:sz w:val="24"/>
          <w:szCs w:val="24"/>
        </w:rPr>
        <w:t>Plate preparation, dry point, proofing and printing processes</w:t>
      </w:r>
    </w:p>
    <w:p w14:paraId="41B9C8F6" w14:textId="77777777" w:rsidR="007B11B0" w:rsidRPr="00FB52AA" w:rsidRDefault="007B11B0" w:rsidP="00FB52AA">
      <w:pPr>
        <w:numPr>
          <w:ilvl w:val="0"/>
          <w:numId w:val="10"/>
        </w:numPr>
        <w:rPr>
          <w:sz w:val="24"/>
          <w:szCs w:val="24"/>
        </w:rPr>
      </w:pPr>
      <w:r w:rsidRPr="00FB52AA">
        <w:rPr>
          <w:sz w:val="24"/>
          <w:szCs w:val="24"/>
        </w:rPr>
        <w:t>Soft ground and hard ground etching</w:t>
      </w:r>
    </w:p>
    <w:p w14:paraId="0F5F6CFF" w14:textId="77777777" w:rsidR="007B11B0" w:rsidRPr="00FB52AA" w:rsidRDefault="007B11B0" w:rsidP="00FB52AA">
      <w:pPr>
        <w:numPr>
          <w:ilvl w:val="0"/>
          <w:numId w:val="10"/>
        </w:numPr>
        <w:rPr>
          <w:sz w:val="24"/>
          <w:szCs w:val="24"/>
        </w:rPr>
      </w:pPr>
      <w:r w:rsidRPr="00FB52AA">
        <w:rPr>
          <w:sz w:val="24"/>
          <w:szCs w:val="24"/>
        </w:rPr>
        <w:t>Aquatint</w:t>
      </w:r>
    </w:p>
    <w:p w14:paraId="5AE52E21" w14:textId="77777777" w:rsidR="00FB52AA" w:rsidRDefault="007B11B0" w:rsidP="00FB52AA">
      <w:pPr>
        <w:ind w:left="90"/>
        <w:rPr>
          <w:sz w:val="24"/>
          <w:szCs w:val="24"/>
        </w:rPr>
      </w:pPr>
      <w:r w:rsidRPr="00FB52AA">
        <w:rPr>
          <w:sz w:val="24"/>
          <w:szCs w:val="24"/>
        </w:rPr>
        <w:t>Lithography</w:t>
      </w:r>
    </w:p>
    <w:p w14:paraId="25278A5F" w14:textId="77777777" w:rsidR="007B11B0" w:rsidRPr="00FB52AA" w:rsidRDefault="007B11B0" w:rsidP="00FB52AA">
      <w:pPr>
        <w:numPr>
          <w:ilvl w:val="0"/>
          <w:numId w:val="11"/>
        </w:numPr>
        <w:rPr>
          <w:sz w:val="24"/>
          <w:szCs w:val="24"/>
        </w:rPr>
      </w:pPr>
      <w:r w:rsidRPr="00FB52AA">
        <w:rPr>
          <w:sz w:val="24"/>
          <w:szCs w:val="24"/>
        </w:rPr>
        <w:t>History of Lithography</w:t>
      </w:r>
    </w:p>
    <w:p w14:paraId="78F424F1" w14:textId="77777777" w:rsidR="007B11B0" w:rsidRPr="004756FE" w:rsidRDefault="007B11B0" w:rsidP="00FB52AA">
      <w:pPr>
        <w:numPr>
          <w:ilvl w:val="0"/>
          <w:numId w:val="11"/>
        </w:numPr>
        <w:rPr>
          <w:sz w:val="24"/>
          <w:szCs w:val="24"/>
        </w:rPr>
      </w:pPr>
      <w:r w:rsidRPr="004756FE">
        <w:rPr>
          <w:sz w:val="24"/>
          <w:szCs w:val="24"/>
        </w:rPr>
        <w:t>Plate and stone preparation</w:t>
      </w:r>
    </w:p>
    <w:p w14:paraId="493A27DD" w14:textId="77777777" w:rsidR="007B11B0" w:rsidRPr="004756FE" w:rsidRDefault="007B11B0" w:rsidP="00FB52AA">
      <w:pPr>
        <w:numPr>
          <w:ilvl w:val="0"/>
          <w:numId w:val="11"/>
        </w:numPr>
        <w:rPr>
          <w:sz w:val="24"/>
          <w:szCs w:val="24"/>
        </w:rPr>
      </w:pPr>
      <w:r w:rsidRPr="004756FE">
        <w:rPr>
          <w:sz w:val="24"/>
          <w:szCs w:val="24"/>
        </w:rPr>
        <w:t>Roll up printing process</w:t>
      </w:r>
    </w:p>
    <w:p w14:paraId="57181BEE" w14:textId="77777777" w:rsidR="007B11B0" w:rsidRPr="004756FE" w:rsidRDefault="007B11B0" w:rsidP="00FB52AA">
      <w:pPr>
        <w:numPr>
          <w:ilvl w:val="0"/>
          <w:numId w:val="11"/>
        </w:numPr>
        <w:rPr>
          <w:sz w:val="24"/>
          <w:szCs w:val="24"/>
        </w:rPr>
      </w:pPr>
      <w:r w:rsidRPr="004756FE">
        <w:rPr>
          <w:sz w:val="24"/>
          <w:szCs w:val="24"/>
        </w:rPr>
        <w:t>Color techniques</w:t>
      </w:r>
    </w:p>
    <w:p w14:paraId="52F460B6" w14:textId="77777777" w:rsidR="007B11B0" w:rsidRDefault="007B11B0" w:rsidP="00FB52AA">
      <w:pPr>
        <w:ind w:left="45"/>
        <w:rPr>
          <w:sz w:val="24"/>
          <w:szCs w:val="24"/>
        </w:rPr>
      </w:pPr>
      <w:r w:rsidRPr="004756FE">
        <w:rPr>
          <w:sz w:val="24"/>
          <w:szCs w:val="24"/>
        </w:rPr>
        <w:t>Matting and Mounting</w:t>
      </w:r>
    </w:p>
    <w:p w14:paraId="042F0B80" w14:textId="77777777" w:rsidR="00D272A4" w:rsidRDefault="00D272A4" w:rsidP="00D272A4">
      <w:pPr>
        <w:rPr>
          <w:sz w:val="24"/>
          <w:szCs w:val="24"/>
        </w:rPr>
      </w:pPr>
    </w:p>
    <w:p w14:paraId="1BD8D7C3" w14:textId="77777777" w:rsidR="00D272A4" w:rsidRDefault="00D272A4" w:rsidP="00D272A4">
      <w:pPr>
        <w:rPr>
          <w:sz w:val="24"/>
          <w:szCs w:val="24"/>
        </w:rPr>
      </w:pPr>
    </w:p>
    <w:p w14:paraId="68DA1866" w14:textId="77777777" w:rsidR="00960246" w:rsidRDefault="00960246" w:rsidP="00D272A4">
      <w:pPr>
        <w:rPr>
          <w:sz w:val="24"/>
          <w:szCs w:val="24"/>
        </w:rPr>
      </w:pPr>
    </w:p>
    <w:p w14:paraId="11E6E29D" w14:textId="77777777" w:rsidR="004B64C5" w:rsidRDefault="004B64C5" w:rsidP="00D272A4">
      <w:pPr>
        <w:rPr>
          <w:sz w:val="24"/>
          <w:szCs w:val="24"/>
        </w:rPr>
      </w:pPr>
    </w:p>
    <w:p w14:paraId="7BE11669" w14:textId="364BE79E" w:rsidR="00D272A4" w:rsidRDefault="00613387" w:rsidP="00D272A4">
      <w:pPr>
        <w:rPr>
          <w:sz w:val="24"/>
          <w:szCs w:val="24"/>
        </w:rPr>
      </w:pPr>
      <w:r>
        <w:rPr>
          <w:sz w:val="24"/>
          <w:szCs w:val="24"/>
        </w:rPr>
        <w:t>Reviewed July 2023</w:t>
      </w:r>
    </w:p>
    <w:p w14:paraId="0525AEF6" w14:textId="77777777" w:rsidR="00D272A4" w:rsidRDefault="00D272A4" w:rsidP="00D272A4">
      <w:pPr>
        <w:rPr>
          <w:sz w:val="24"/>
          <w:szCs w:val="24"/>
        </w:rPr>
      </w:pPr>
    </w:p>
    <w:p w14:paraId="11B5CDBD" w14:textId="77777777" w:rsidR="007B11B0" w:rsidRPr="004756FE" w:rsidRDefault="007B11B0" w:rsidP="007B11B0">
      <w:pPr>
        <w:rPr>
          <w:sz w:val="24"/>
          <w:szCs w:val="24"/>
        </w:rPr>
      </w:pPr>
    </w:p>
    <w:sectPr w:rsidR="007B11B0" w:rsidRPr="004756FE" w:rsidSect="00FB52AA">
      <w:pgSz w:w="12240" w:h="15840"/>
      <w:pgMar w:top="45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Goudy Old Style"/>
    <w:charset w:val="00"/>
    <w:family w:val="roman"/>
    <w:pitch w:val="variable"/>
    <w:sig w:usb0="00000003" w:usb1="00000000" w:usb2="00000000" w:usb3="00000000" w:csb0="00000001" w:csb1="00000000"/>
  </w:font>
  <w:font w:name="OfficinaSanITC">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3C7"/>
    <w:multiLevelType w:val="hybridMultilevel"/>
    <w:tmpl w:val="F5A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146D02"/>
    <w:multiLevelType w:val="hybridMultilevel"/>
    <w:tmpl w:val="257EB866"/>
    <w:lvl w:ilvl="0" w:tplc="04090001">
      <w:start w:val="1"/>
      <w:numFmt w:val="bullet"/>
      <w:lvlText w:val=""/>
      <w:lvlJc w:val="left"/>
      <w:pPr>
        <w:tabs>
          <w:tab w:val="num" w:pos="405"/>
        </w:tabs>
        <w:ind w:left="405" w:hanging="360"/>
      </w:pPr>
      <w:rPr>
        <w:rFonts w:ascii="Symbol" w:hAnsi="Symbol" w:hint="default"/>
      </w:rPr>
    </w:lvl>
    <w:lvl w:ilvl="1" w:tplc="4C70F9F0">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E5747DD"/>
    <w:multiLevelType w:val="hybridMultilevel"/>
    <w:tmpl w:val="64AC6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251CA"/>
    <w:multiLevelType w:val="hybridMultilevel"/>
    <w:tmpl w:val="F1D8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33E14"/>
    <w:multiLevelType w:val="hybridMultilevel"/>
    <w:tmpl w:val="81C8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47CA9"/>
    <w:multiLevelType w:val="hybridMultilevel"/>
    <w:tmpl w:val="21AAD1B2"/>
    <w:lvl w:ilvl="0" w:tplc="5D309140">
      <w:start w:val="1"/>
      <w:numFmt w:val="decimal"/>
      <w:lvlText w:val="%1."/>
      <w:lvlJc w:val="left"/>
      <w:pPr>
        <w:tabs>
          <w:tab w:val="num" w:pos="405"/>
        </w:tabs>
        <w:ind w:left="405" w:hanging="360"/>
      </w:pPr>
      <w:rPr>
        <w:rFonts w:hint="default"/>
      </w:rPr>
    </w:lvl>
    <w:lvl w:ilvl="1" w:tplc="4C70F9F0">
      <w:start w:val="1"/>
      <w:numFmt w:val="upp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69B35539"/>
    <w:multiLevelType w:val="hybridMultilevel"/>
    <w:tmpl w:val="7E2CF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84680"/>
    <w:multiLevelType w:val="hybridMultilevel"/>
    <w:tmpl w:val="B7829E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78623F8"/>
    <w:multiLevelType w:val="hybridMultilevel"/>
    <w:tmpl w:val="E7400E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DCB3ADD"/>
    <w:multiLevelType w:val="hybridMultilevel"/>
    <w:tmpl w:val="76D4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1900578">
    <w:abstractNumId w:val="4"/>
  </w:num>
  <w:num w:numId="2" w16cid:durableId="1318923668">
    <w:abstractNumId w:val="3"/>
  </w:num>
  <w:num w:numId="3" w16cid:durableId="214053699">
    <w:abstractNumId w:val="7"/>
  </w:num>
  <w:num w:numId="4" w16cid:durableId="1264652676">
    <w:abstractNumId w:val="6"/>
  </w:num>
  <w:num w:numId="5" w16cid:durableId="1963224888">
    <w:abstractNumId w:val="10"/>
  </w:num>
  <w:num w:numId="6" w16cid:durableId="9251880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199735">
    <w:abstractNumId w:val="2"/>
  </w:num>
  <w:num w:numId="8" w16cid:durableId="1880048208">
    <w:abstractNumId w:val="0"/>
  </w:num>
  <w:num w:numId="9" w16cid:durableId="1402213027">
    <w:abstractNumId w:val="5"/>
  </w:num>
  <w:num w:numId="10" w16cid:durableId="1862427849">
    <w:abstractNumId w:val="8"/>
  </w:num>
  <w:num w:numId="11" w16cid:durableId="300889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685"/>
    <w:rsid w:val="000328C3"/>
    <w:rsid w:val="003A6685"/>
    <w:rsid w:val="004756FE"/>
    <w:rsid w:val="004B64C5"/>
    <w:rsid w:val="004D7603"/>
    <w:rsid w:val="00613387"/>
    <w:rsid w:val="007B11B0"/>
    <w:rsid w:val="00877F31"/>
    <w:rsid w:val="00960246"/>
    <w:rsid w:val="00AD51D2"/>
    <w:rsid w:val="00AE7236"/>
    <w:rsid w:val="00D272A4"/>
    <w:rsid w:val="00FB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13269"/>
  <w15:docId w15:val="{890BD487-D1D0-46B7-8D83-ADCBB2C6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askerville" w:hAnsi="Baskerville"/>
      <w:b/>
      <w:bCs/>
      <w:sz w:val="18"/>
    </w:rPr>
  </w:style>
  <w:style w:type="character" w:customStyle="1" w:styleId="TitleChar">
    <w:name w:val="Title Char"/>
    <w:link w:val="Title"/>
    <w:rsid w:val="000328C3"/>
    <w:rPr>
      <w:rFonts w:ascii="Baskerville" w:hAnsi="Baskerville"/>
      <w:b/>
      <w:bCs/>
      <w:sz w:val="18"/>
    </w:rPr>
  </w:style>
  <w:style w:type="paragraph" w:styleId="NoSpacing">
    <w:name w:val="No Spacing"/>
    <w:uiPriority w:val="1"/>
    <w:qFormat/>
    <w:rsid w:val="00FB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8</cp:revision>
  <cp:lastPrinted>2015-03-04T16:19:00Z</cp:lastPrinted>
  <dcterms:created xsi:type="dcterms:W3CDTF">2011-08-12T19:32:00Z</dcterms:created>
  <dcterms:modified xsi:type="dcterms:W3CDTF">2023-07-12T18:46:00Z</dcterms:modified>
</cp:coreProperties>
</file>