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1B565303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HM10</w:t>
      </w:r>
      <w:r w:rsidR="0052590D">
        <w:rPr>
          <w:rFonts w:ascii="Times New Roman" w:hAnsi="Times New Roman" w:cs="Times New Roman"/>
          <w:b/>
          <w:bCs/>
        </w:rPr>
        <w:t>1 Health Information Management Introductory Concepts</w:t>
      </w:r>
      <w:r w:rsidRPr="00DF2AC0">
        <w:rPr>
          <w:rFonts w:ascii="Times New Roman" w:hAnsi="Times New Roman" w:cs="Times New Roman"/>
          <w:b/>
          <w:bCs/>
        </w:rPr>
        <w:tab/>
      </w:r>
      <w:r w:rsidRPr="00DF2AC0">
        <w:rPr>
          <w:rFonts w:ascii="Times New Roman" w:hAnsi="Times New Roman" w:cs="Times New Roman"/>
          <w:b/>
          <w:bCs/>
        </w:rPr>
        <w:tab/>
      </w:r>
      <w:r w:rsidRPr="00DF2AC0">
        <w:rPr>
          <w:rFonts w:ascii="Times New Roman" w:hAnsi="Times New Roman" w:cs="Times New Roman"/>
        </w:rPr>
        <w:t xml:space="preserve">   C-</w:t>
      </w:r>
      <w:r w:rsidR="0052590D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52590D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Cr-3</w:t>
      </w:r>
    </w:p>
    <w:p w14:paraId="267CE9C6" w14:textId="314E5837" w:rsidR="00B76404" w:rsidRPr="00DF2AC0" w:rsidRDefault="0083517B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83517B">
        <w:rPr>
          <w:rFonts w:ascii="Times New Roman" w:hAnsi="Times New Roman" w:cs="Times New Roman"/>
          <w:sz w:val="20"/>
          <w:szCs w:val="20"/>
        </w:rPr>
        <w:t>This course includes a study of the health information management profession, functions, technologies, and purposes; health care delivery systems; health record content and documentation; data management, governance, privacy, and security; health law, including release of information processing; health information technologies; and healthcare information, including the health information exchange.</w:t>
      </w:r>
      <w:r w:rsidR="0052590D">
        <w:rPr>
          <w:rFonts w:ascii="Times New Roman" w:hAnsi="Times New Roman" w:cs="Times New Roman"/>
          <w:sz w:val="20"/>
          <w:szCs w:val="20"/>
        </w:rPr>
        <w:t xml:space="preserve"> (Online Only)</w:t>
      </w:r>
    </w:p>
    <w:p w14:paraId="3B754864" w14:textId="4F928FDF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None.</w:t>
      </w:r>
    </w:p>
    <w:p w14:paraId="37ECDA3D" w14:textId="5C02AD85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5F84F7E" w14:textId="52481D07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healthcare organizations from the perspective of key stakeholders.</w:t>
      </w:r>
    </w:p>
    <w:p w14:paraId="7E2AE80A" w14:textId="4ADD9B9C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policies and strategies to achieve data integrity.</w:t>
      </w:r>
    </w:p>
    <w:p w14:paraId="5F2E0574" w14:textId="6BE45421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compliance of health record content within the health organization.</w:t>
      </w:r>
    </w:p>
    <w:p w14:paraId="0EFA25B0" w14:textId="51F3492A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us f classification systems, clinical vocabularies, and nomenclatures.</w:t>
      </w:r>
    </w:p>
    <w:p w14:paraId="33D9B95A" w14:textId="6081E0D5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components of data dictionaries and data sets.</w:t>
      </w:r>
    </w:p>
    <w:p w14:paraId="6AAD0775" w14:textId="48C61947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privacy strategies to health information.</w:t>
      </w:r>
    </w:p>
    <w:p w14:paraId="7B2B97A8" w14:textId="42552F6B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security strategies to health information.</w:t>
      </w:r>
    </w:p>
    <w:p w14:paraId="4A4AFBD2" w14:textId="208360E9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compliance requirements throughout the health information life cycle.</w:t>
      </w:r>
    </w:p>
    <w:p w14:paraId="316B01D9" w14:textId="63C34E83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research methodologies used in healthcare.</w:t>
      </w:r>
    </w:p>
    <w:p w14:paraId="023396F1" w14:textId="5A8EBD3F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Summarize standards for the exchange of health information.</w:t>
      </w:r>
    </w:p>
    <w:p w14:paraId="445104C5" w14:textId="54EE8928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human resource strategies for organizational best practices.</w:t>
      </w:r>
    </w:p>
    <w:p w14:paraId="3F4C8D5B" w14:textId="2261A1D8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Assess ethical standards of practice.</w:t>
      </w:r>
    </w:p>
    <w:p w14:paraId="5C920BF9" w14:textId="115E9C62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consumer engagement activities.</w:t>
      </w:r>
    </w:p>
    <w:p w14:paraId="1FEDF7A9" w14:textId="77777777" w:rsidR="00AF23EC" w:rsidRPr="0052590D" w:rsidRDefault="00AF23EC" w:rsidP="00AF23E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50304756" w14:textId="17E6BB2D" w:rsidR="00DF2AC0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Information Management Profession</w:t>
      </w:r>
    </w:p>
    <w:p w14:paraId="772305D6" w14:textId="668E8447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Healthcare Delivery Systems</w:t>
      </w:r>
    </w:p>
    <w:p w14:paraId="2BCE2069" w14:textId="2D81DDE6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Information Functions, Purposes, and Users</w:t>
      </w:r>
    </w:p>
    <w:p w14:paraId="7DE53835" w14:textId="2FF5CC6A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Record Content and Documentation</w:t>
      </w:r>
    </w:p>
    <w:p w14:paraId="07E6EFBB" w14:textId="29E94AAE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Clinical Terminologies, Classification, and Code Systems</w:t>
      </w:r>
    </w:p>
    <w:p w14:paraId="02BC0470" w14:textId="098F9E3B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Management</w:t>
      </w:r>
    </w:p>
    <w:p w14:paraId="0E5B3E2B" w14:textId="15EE274D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Secondary Data Sources</w:t>
      </w:r>
    </w:p>
    <w:p w14:paraId="30D5C909" w14:textId="4E721A31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Law</w:t>
      </w:r>
    </w:p>
    <w:p w14:paraId="2EE51595" w14:textId="166BFD45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Privacy and Confidentiality</w:t>
      </w:r>
    </w:p>
    <w:p w14:paraId="7826EF4A" w14:textId="6294749E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Security</w:t>
      </w:r>
    </w:p>
    <w:p w14:paraId="72F94DE7" w14:textId="73C49B5A" w:rsidR="00AF23EC" w:rsidRP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Ethical Issues in Health Information Management</w:t>
      </w:r>
    </w:p>
    <w:sectPr w:rsidR="00AF23EC" w:rsidRPr="00AF23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A98CD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52590D"/>
    <w:rsid w:val="0083517B"/>
    <w:rsid w:val="008E4ED0"/>
    <w:rsid w:val="00A755F9"/>
    <w:rsid w:val="00AF23EC"/>
    <w:rsid w:val="00B76404"/>
    <w:rsid w:val="00B90F38"/>
    <w:rsid w:val="00DF2AC0"/>
    <w:rsid w:val="00E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2023-07-10T13:12:00Z</dcterms:created>
  <dcterms:modified xsi:type="dcterms:W3CDTF">2024-06-24T13:20:00Z</dcterms:modified>
</cp:coreProperties>
</file>