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39F819A8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201 CPT and HCPCS Level II Coding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  <w:t xml:space="preserve">   </w:t>
      </w:r>
      <w:r w:rsidRPr="00DF2AC0">
        <w:rPr>
          <w:rFonts w:ascii="Times New Roman" w:hAnsi="Times New Roman" w:cs="Times New Roman"/>
        </w:rPr>
        <w:t>C-</w:t>
      </w:r>
      <w:r w:rsidR="00894A38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894A38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267CE9C6" w14:textId="79E508F0" w:rsidR="00B76404" w:rsidRPr="00DF2AC0" w:rsidRDefault="004E4654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4E4654">
        <w:rPr>
          <w:rFonts w:ascii="Times New Roman" w:hAnsi="Times New Roman" w:cs="Times New Roman"/>
          <w:sz w:val="20"/>
          <w:szCs w:val="20"/>
        </w:rPr>
        <w:t xml:space="preserve">This course is a study of the CPT and HCPCS level II </w:t>
      </w:r>
      <w:r w:rsidRPr="004E4654">
        <w:rPr>
          <w:rFonts w:ascii="Times New Roman" w:hAnsi="Times New Roman" w:cs="Times New Roman"/>
          <w:sz w:val="20"/>
          <w:szCs w:val="20"/>
        </w:rPr>
        <w:t>coding systems</w:t>
      </w:r>
      <w:r w:rsidRPr="004E4654">
        <w:rPr>
          <w:rFonts w:ascii="Times New Roman" w:hAnsi="Times New Roman" w:cs="Times New Roman"/>
          <w:sz w:val="20"/>
          <w:szCs w:val="20"/>
        </w:rPr>
        <w:t xml:space="preserve"> and outpatient and physician office payment </w:t>
      </w:r>
      <w:r w:rsidRPr="004E4654">
        <w:rPr>
          <w:rFonts w:ascii="Times New Roman" w:hAnsi="Times New Roman" w:cs="Times New Roman"/>
          <w:sz w:val="20"/>
          <w:szCs w:val="20"/>
        </w:rPr>
        <w:t>methodologies. Topics</w:t>
      </w:r>
      <w:r w:rsidRPr="004E4654">
        <w:rPr>
          <w:rFonts w:ascii="Times New Roman" w:hAnsi="Times New Roman" w:cs="Times New Roman"/>
          <w:sz w:val="20"/>
          <w:szCs w:val="20"/>
        </w:rPr>
        <w:t xml:space="preserve"> covered include assignment of CPT codes according to </w:t>
      </w:r>
      <w:r w:rsidRPr="004E4654">
        <w:rPr>
          <w:rFonts w:ascii="Times New Roman" w:hAnsi="Times New Roman" w:cs="Times New Roman"/>
          <w:sz w:val="20"/>
          <w:szCs w:val="20"/>
        </w:rPr>
        <w:t>coding guidelines</w:t>
      </w:r>
      <w:r w:rsidRPr="004E4654">
        <w:rPr>
          <w:rFonts w:ascii="Times New Roman" w:hAnsi="Times New Roman" w:cs="Times New Roman"/>
          <w:sz w:val="20"/>
          <w:szCs w:val="20"/>
        </w:rPr>
        <w:t xml:space="preserve">, HCPCS level II coding, ambulatory payment </w:t>
      </w:r>
      <w:r w:rsidRPr="004E4654">
        <w:rPr>
          <w:rFonts w:ascii="Times New Roman" w:hAnsi="Times New Roman" w:cs="Times New Roman"/>
          <w:sz w:val="20"/>
          <w:szCs w:val="20"/>
        </w:rPr>
        <w:t>classifications, accuracy</w:t>
      </w:r>
      <w:r w:rsidRPr="004E4654">
        <w:rPr>
          <w:rFonts w:ascii="Times New Roman" w:hAnsi="Times New Roman" w:cs="Times New Roman"/>
          <w:sz w:val="20"/>
          <w:szCs w:val="20"/>
        </w:rPr>
        <w:t xml:space="preserve"> of coding and APC assignment, use of encoders </w:t>
      </w:r>
      <w:r w:rsidRPr="004E4654">
        <w:rPr>
          <w:rFonts w:ascii="Times New Roman" w:hAnsi="Times New Roman" w:cs="Times New Roman"/>
          <w:sz w:val="20"/>
          <w:szCs w:val="20"/>
        </w:rPr>
        <w:t>and references</w:t>
      </w:r>
      <w:r w:rsidRPr="004E4654">
        <w:rPr>
          <w:rFonts w:ascii="Times New Roman" w:hAnsi="Times New Roman" w:cs="Times New Roman"/>
          <w:sz w:val="20"/>
          <w:szCs w:val="20"/>
        </w:rPr>
        <w:t xml:space="preserve">, accuracy of computer-assisted coding assignment, </w:t>
      </w:r>
      <w:r w:rsidRPr="004E4654">
        <w:rPr>
          <w:rFonts w:ascii="Times New Roman" w:hAnsi="Times New Roman" w:cs="Times New Roman"/>
          <w:sz w:val="20"/>
          <w:szCs w:val="20"/>
        </w:rPr>
        <w:t>and physician</w:t>
      </w:r>
      <w:r w:rsidRPr="004E4654">
        <w:rPr>
          <w:rFonts w:ascii="Times New Roman" w:hAnsi="Times New Roman" w:cs="Times New Roman"/>
          <w:sz w:val="20"/>
          <w:szCs w:val="20"/>
        </w:rPr>
        <w:t xml:space="preserve"> query process. (Online Only)</w:t>
      </w:r>
    </w:p>
    <w:p w14:paraId="4B357A00" w14:textId="72CC66F7" w:rsidR="009B144E" w:rsidRDefault="00B76404" w:rsidP="009B144E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894A38">
        <w:rPr>
          <w:rFonts w:ascii="Times New Roman" w:hAnsi="Times New Roman" w:cs="Times New Roman"/>
        </w:rPr>
        <w:t>BI110 Survey of Anatomy and Physiology or BI216 Human Anatomy and Physiology I; HM121 ICD-10-CM and ICD-10-PCS Coding.</w:t>
      </w:r>
    </w:p>
    <w:p w14:paraId="37ECDA3D" w14:textId="47455E0A" w:rsidR="00B76404" w:rsidRPr="00FB0D63" w:rsidRDefault="00B76404" w:rsidP="00FB0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FB0D63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70360345" w14:textId="55595308" w:rsidR="00CD03CA" w:rsidRDefault="00894A38" w:rsidP="00894A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technologies for health information management.</w:t>
      </w:r>
    </w:p>
    <w:p w14:paraId="68552DF8" w14:textId="6E9DC061" w:rsidR="00894A38" w:rsidRDefault="00894A38" w:rsidP="00894A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ICD-10-CM diagnosis and CPT/HCPCS Level II procedure codes according to official guidelines.</w:t>
      </w:r>
    </w:p>
    <w:p w14:paraId="1AA8CA75" w14:textId="7C79B1F9" w:rsidR="00894A38" w:rsidRDefault="00894A38" w:rsidP="00894A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revenue cycle processes.</w:t>
      </w:r>
    </w:p>
    <w:p w14:paraId="0A1A9A70" w14:textId="3EDF162F" w:rsidR="00894A38" w:rsidRDefault="00894A38" w:rsidP="00894A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compliance with regulatory requirements and reimbursement methodologies.</w:t>
      </w:r>
    </w:p>
    <w:p w14:paraId="5F743F02" w14:textId="00987FF9" w:rsidR="00894A38" w:rsidRDefault="00894A38" w:rsidP="00894A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ambulatory payment classification (APCs) for hospital outpatient cases.</w:t>
      </w:r>
    </w:p>
    <w:p w14:paraId="16A00CE8" w14:textId="77777777" w:rsidR="00894A38" w:rsidRPr="00894A38" w:rsidRDefault="00894A38" w:rsidP="00894A38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01E21887" w14:textId="47D82F7A" w:rsidR="00CD03CA" w:rsidRDefault="00894A38" w:rsidP="00894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HCPCS Level II Coding</w:t>
      </w:r>
    </w:p>
    <w:p w14:paraId="2968315C" w14:textId="133C4EE5" w:rsidR="00894A38" w:rsidRDefault="00894A38" w:rsidP="00894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CPT Coding</w:t>
      </w:r>
    </w:p>
    <w:p w14:paraId="473B09DF" w14:textId="34F24EDB" w:rsidR="00894A38" w:rsidRDefault="00894A38" w:rsidP="00894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CPT Evaluation and Management</w:t>
      </w:r>
    </w:p>
    <w:p w14:paraId="6774F40C" w14:textId="7F66D369" w:rsidR="00894A38" w:rsidRDefault="00894A38" w:rsidP="00894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Encoders and References</w:t>
      </w:r>
    </w:p>
    <w:p w14:paraId="1822F16D" w14:textId="3DD4FB2C" w:rsidR="00894A38" w:rsidRDefault="00894A38" w:rsidP="00894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CPT Anesthesia</w:t>
      </w:r>
    </w:p>
    <w:p w14:paraId="610681C8" w14:textId="37029D48" w:rsidR="00894A38" w:rsidRDefault="00894A38" w:rsidP="00894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CPT Surgery</w:t>
      </w:r>
    </w:p>
    <w:p w14:paraId="364ACBCF" w14:textId="5D4A262A" w:rsidR="00894A38" w:rsidRDefault="00894A38" w:rsidP="00894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Outpatient Prospective Payment System</w:t>
      </w:r>
    </w:p>
    <w:p w14:paraId="1FE2CD98" w14:textId="19663CC8" w:rsidR="00894A38" w:rsidRDefault="00894A38" w:rsidP="00894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CPT Radiology</w:t>
      </w:r>
    </w:p>
    <w:p w14:paraId="0237D929" w14:textId="59530F7C" w:rsidR="00894A38" w:rsidRDefault="00894A38" w:rsidP="00894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CPT Pathology and Laboratory</w:t>
      </w:r>
    </w:p>
    <w:p w14:paraId="48650E8A" w14:textId="49E5CD8B" w:rsidR="00894A38" w:rsidRDefault="00894A38" w:rsidP="00894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CPT Medicine</w:t>
      </w:r>
    </w:p>
    <w:p w14:paraId="1A355A48" w14:textId="77777777" w:rsidR="00894A38" w:rsidRPr="00894A38" w:rsidRDefault="00894A38" w:rsidP="00894A38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894A38" w:rsidRPr="00894A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12D620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1B32B7"/>
    <w:rsid w:val="001F6FCC"/>
    <w:rsid w:val="002C0251"/>
    <w:rsid w:val="004E4654"/>
    <w:rsid w:val="0052590D"/>
    <w:rsid w:val="00894A38"/>
    <w:rsid w:val="008B5296"/>
    <w:rsid w:val="008E4ED0"/>
    <w:rsid w:val="009B144E"/>
    <w:rsid w:val="00AF23EC"/>
    <w:rsid w:val="00B76404"/>
    <w:rsid w:val="00CD03CA"/>
    <w:rsid w:val="00DF2AC0"/>
    <w:rsid w:val="00EC5C6B"/>
    <w:rsid w:val="00F54236"/>
    <w:rsid w:val="00F7780B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2023-07-10T15:17:00Z</dcterms:created>
  <dcterms:modified xsi:type="dcterms:W3CDTF">2023-07-20T15:15:00Z</dcterms:modified>
</cp:coreProperties>
</file>