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DE5F781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20</w:t>
      </w:r>
      <w:r w:rsidR="00163573">
        <w:rPr>
          <w:rFonts w:ascii="Times New Roman" w:hAnsi="Times New Roman" w:cs="Times New Roman"/>
          <w:b/>
          <w:bCs/>
        </w:rPr>
        <w:t>3 Electronic Health Record Management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F5895">
        <w:rPr>
          <w:rFonts w:ascii="Times New Roman" w:hAnsi="Times New Roman" w:cs="Times New Roman"/>
          <w:b/>
          <w:bCs/>
        </w:rPr>
        <w:tab/>
        <w:t xml:space="preserve"> 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0FDC951A" w:rsidR="00B76404" w:rsidRPr="00DF2AC0" w:rsidRDefault="00A219F0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A219F0">
        <w:rPr>
          <w:rFonts w:ascii="Times New Roman" w:hAnsi="Times New Roman" w:cs="Times New Roman"/>
          <w:sz w:val="20"/>
          <w:szCs w:val="20"/>
        </w:rPr>
        <w:t xml:space="preserve">This course includes a study of health information </w:t>
      </w:r>
      <w:r w:rsidRPr="00A219F0">
        <w:rPr>
          <w:rFonts w:ascii="Times New Roman" w:hAnsi="Times New Roman" w:cs="Times New Roman"/>
          <w:sz w:val="20"/>
          <w:szCs w:val="20"/>
        </w:rPr>
        <w:t>technologies, information</w:t>
      </w:r>
      <w:r w:rsidRPr="00A219F0">
        <w:rPr>
          <w:rFonts w:ascii="Times New Roman" w:hAnsi="Times New Roman" w:cs="Times New Roman"/>
          <w:sz w:val="20"/>
          <w:szCs w:val="20"/>
        </w:rPr>
        <w:t xml:space="preserve"> management strategic planning, analytics and </w:t>
      </w:r>
      <w:r w:rsidRPr="00A219F0">
        <w:rPr>
          <w:rFonts w:ascii="Times New Roman" w:hAnsi="Times New Roman" w:cs="Times New Roman"/>
          <w:sz w:val="20"/>
          <w:szCs w:val="20"/>
        </w:rPr>
        <w:t>decision support</w:t>
      </w:r>
      <w:r w:rsidRPr="00A219F0">
        <w:rPr>
          <w:rFonts w:ascii="Times New Roman" w:hAnsi="Times New Roman" w:cs="Times New Roman"/>
          <w:sz w:val="20"/>
          <w:szCs w:val="20"/>
        </w:rPr>
        <w:t xml:space="preserve">, consumer informatics, health information </w:t>
      </w:r>
      <w:r w:rsidRPr="00A219F0">
        <w:rPr>
          <w:rFonts w:ascii="Times New Roman" w:hAnsi="Times New Roman" w:cs="Times New Roman"/>
          <w:sz w:val="20"/>
          <w:szCs w:val="20"/>
        </w:rPr>
        <w:t>exchange, information</w:t>
      </w:r>
      <w:r w:rsidRPr="00A219F0">
        <w:rPr>
          <w:rFonts w:ascii="Times New Roman" w:hAnsi="Times New Roman" w:cs="Times New Roman"/>
          <w:sz w:val="20"/>
          <w:szCs w:val="20"/>
        </w:rPr>
        <w:t xml:space="preserve"> integrity and data quality, and enterprise </w:t>
      </w:r>
      <w:r w:rsidRPr="00A219F0">
        <w:rPr>
          <w:rFonts w:ascii="Times New Roman" w:hAnsi="Times New Roman" w:cs="Times New Roman"/>
          <w:sz w:val="20"/>
          <w:szCs w:val="20"/>
        </w:rPr>
        <w:t>information management</w:t>
      </w:r>
      <w:r w:rsidRPr="00A219F0">
        <w:rPr>
          <w:rFonts w:ascii="Times New Roman" w:hAnsi="Times New Roman" w:cs="Times New Roman"/>
          <w:sz w:val="20"/>
          <w:szCs w:val="20"/>
        </w:rPr>
        <w:t>. (Online Only)</w:t>
      </w:r>
    </w:p>
    <w:p w14:paraId="4B357A00" w14:textId="09B7F3EC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HM101 Health Information Management Introductory Concepts.</w:t>
      </w:r>
    </w:p>
    <w:p w14:paraId="37ECDA3D" w14:textId="47455E0A" w:rsidR="00B76404" w:rsidRPr="003B4B24" w:rsidRDefault="00B76404" w:rsidP="003B4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B4B24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BB1C51E" w14:textId="41F104E2" w:rsidR="008F5895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standards for exchange of health information.</w:t>
      </w:r>
    </w:p>
    <w:p w14:paraId="1DD99ED6" w14:textId="5C31EF03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software in the completion of health information management processes.</w:t>
      </w:r>
    </w:p>
    <w:p w14:paraId="7B816D48" w14:textId="16F9EF33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policies and procedures of networks, including the intranet and internet, to facilitate clinical and administrative policies.</w:t>
      </w:r>
    </w:p>
    <w:p w14:paraId="586CC8CF" w14:textId="2CEBD8EA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process used in the selection and implementation of health information systems.</w:t>
      </w:r>
    </w:p>
    <w:p w14:paraId="20BD0CA0" w14:textId="0F628220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</w:t>
      </w:r>
      <w:r w:rsidR="00E81CF1">
        <w:rPr>
          <w:rFonts w:ascii="Times New Roman" w:hAnsi="Times New Roman" w:cs="Times New Roman"/>
          <w:sz w:val="20"/>
          <w:szCs w:val="20"/>
        </w:rPr>
        <w:t xml:space="preserve"> health information to support enterprise-wide decisions for strategic planning.</w:t>
      </w:r>
    </w:p>
    <w:p w14:paraId="57277A24" w14:textId="57250AB5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analytics and decision support.</w:t>
      </w:r>
    </w:p>
    <w:p w14:paraId="21B42C4A" w14:textId="0ABF7E93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report generation technologies to facilitate decision making.</w:t>
      </w:r>
    </w:p>
    <w:p w14:paraId="7409A3E7" w14:textId="263C9FA3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usability and accessibility of health information by patients, including current trends and future challenges.</w:t>
      </w:r>
    </w:p>
    <w:p w14:paraId="6739971A" w14:textId="2DCB23B9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policies and procedures to ensure the accuracy and integrity of health data both internal and external to the health system.</w:t>
      </w:r>
    </w:p>
    <w:p w14:paraId="085E06C3" w14:textId="78A34FD1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knowledge of database architecture and design.</w:t>
      </w:r>
    </w:p>
    <w:p w14:paraId="4576DC41" w14:textId="77777777" w:rsidR="00E81CF1" w:rsidRPr="00163573" w:rsidRDefault="00E81CF1" w:rsidP="00E81CF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8A6F87B" w14:textId="470258F0" w:rsidR="00D17FC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Technologies</w:t>
      </w:r>
    </w:p>
    <w:p w14:paraId="5C713C4D" w14:textId="4D928423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Information</w:t>
      </w:r>
    </w:p>
    <w:p w14:paraId="2E04E94E" w14:textId="29859F09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analytics and decision support</w:t>
      </w:r>
    </w:p>
    <w:p w14:paraId="6B326C30" w14:textId="6EF19107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uses and planning</w:t>
      </w:r>
    </w:p>
    <w:p w14:paraId="273F6C16" w14:textId="4595FB47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 informatics</w:t>
      </w:r>
    </w:p>
    <w:p w14:paraId="10300154" w14:textId="5EF70BF8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exchange (HIE)</w:t>
      </w:r>
    </w:p>
    <w:p w14:paraId="11D2F1C4" w14:textId="788F2EFE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integrity and data quality</w:t>
      </w:r>
    </w:p>
    <w:p w14:paraId="3FC36F9F" w14:textId="49B61B34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Enterprise information management</w:t>
      </w:r>
    </w:p>
    <w:p w14:paraId="79CAD484" w14:textId="512CCB28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the Electronic Health Record (EHR)</w:t>
      </w:r>
    </w:p>
    <w:p w14:paraId="011C1D08" w14:textId="37AA8090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Standards and Features of the Electronic Health Record</w:t>
      </w:r>
    </w:p>
    <w:p w14:paraId="25A67E1B" w14:textId="14B95975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Charts HER</w:t>
      </w:r>
    </w:p>
    <w:p w14:paraId="02E810B6" w14:textId="40A8A69E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 Administration</w:t>
      </w:r>
    </w:p>
    <w:p w14:paraId="01F63283" w14:textId="264E4620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Charts</w:t>
      </w:r>
    </w:p>
    <w:p w14:paraId="21F29E67" w14:textId="6CA893F9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 Visits</w:t>
      </w:r>
    </w:p>
    <w:p w14:paraId="62166F6B" w14:textId="5D546E7F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tools</w:t>
      </w:r>
    </w:p>
    <w:p w14:paraId="60D8560A" w14:textId="4F89D755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Creating Templates</w:t>
      </w:r>
    </w:p>
    <w:p w14:paraId="6075E876" w14:textId="0814B63E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Tests, Procedures, and Codes</w:t>
      </w:r>
    </w:p>
    <w:p w14:paraId="207093EB" w14:textId="104AA199" w:rsidR="00E81CF1" w:rsidRP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Productivity Center and Utilities</w:t>
      </w:r>
    </w:p>
    <w:sectPr w:rsidR="00E81CF1" w:rsidRPr="00E81C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8C4A6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63573"/>
    <w:rsid w:val="001B32B7"/>
    <w:rsid w:val="001F6FCC"/>
    <w:rsid w:val="002C0251"/>
    <w:rsid w:val="003B4B24"/>
    <w:rsid w:val="0052590D"/>
    <w:rsid w:val="00894A38"/>
    <w:rsid w:val="008B5296"/>
    <w:rsid w:val="008E4ED0"/>
    <w:rsid w:val="008F5895"/>
    <w:rsid w:val="009B144E"/>
    <w:rsid w:val="00A219F0"/>
    <w:rsid w:val="00AF23EC"/>
    <w:rsid w:val="00B76404"/>
    <w:rsid w:val="00CD03CA"/>
    <w:rsid w:val="00D17FC1"/>
    <w:rsid w:val="00DF2A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2023-07-10T15:49:00Z</dcterms:created>
  <dcterms:modified xsi:type="dcterms:W3CDTF">2023-07-20T15:14:00Z</dcterms:modified>
</cp:coreProperties>
</file>