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31CE37E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214 Acid-Base Physiology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6073E">
        <w:rPr>
          <w:rFonts w:ascii="Times New Roman" w:hAnsi="Times New Roman" w:cs="Times New Roman"/>
          <w:b/>
          <w:bCs/>
        </w:rPr>
        <w:t xml:space="preserve">                               </w:t>
      </w:r>
      <w:r w:rsidR="0074170F">
        <w:rPr>
          <w:rFonts w:ascii="Times New Roman" w:hAnsi="Times New Roman" w:cs="Times New Roman"/>
          <w:b/>
          <w:bCs/>
        </w:rPr>
        <w:t xml:space="preserve">             </w:t>
      </w:r>
      <w:r w:rsidR="0086073E">
        <w:rPr>
          <w:rFonts w:ascii="Times New Roman" w:hAnsi="Times New Roman" w:cs="Times New Roman"/>
          <w:b/>
          <w:bCs/>
        </w:rPr>
        <w:t xml:space="preserve">  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7F2D45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7F2D45">
        <w:rPr>
          <w:rFonts w:ascii="Times New Roman" w:hAnsi="Times New Roman" w:cs="Times New Roman"/>
        </w:rPr>
        <w:t>2</w:t>
      </w:r>
    </w:p>
    <w:p w14:paraId="61DFA1D2" w14:textId="19EBA050" w:rsidR="00994083" w:rsidRDefault="001C67F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covers the concepts of fluid and electrolyte 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balance, and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 implications of the cardiopulmonary/ renal systems on acid-</w:t>
      </w:r>
      <w:proofErr w:type="gramStart"/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base</w:t>
      </w:r>
      <w:proofErr w:type="gramEnd"/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homeostasis in the body. Focus is placed on the 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application of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acid-base physiology in the clinical arena and its impact 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on patient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management. Emphasis is placed on interpretation of fluid 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and electrolyte</w:t>
      </w: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imbalance, and their interrelationships.</w:t>
      </w:r>
    </w:p>
    <w:p w14:paraId="2D9E996E" w14:textId="77777777" w:rsidR="001C67FF" w:rsidRPr="00994083" w:rsidRDefault="001C67F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46274FA6" w:rsidR="00066FCD" w:rsidRDefault="00B76404" w:rsidP="007F2D45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7F2D45" w:rsidRPr="007F2D45">
        <w:rPr>
          <w:rFonts w:ascii="Times New Roman" w:hAnsi="Times New Roman" w:cs="Times New Roman"/>
        </w:rPr>
        <w:t>BI217 Human Anatomy &amp; Physiology 2 or instructor consent. Minimum grade of “C” required.</w:t>
      </w:r>
    </w:p>
    <w:p w14:paraId="03516AFD" w14:textId="599DA16A" w:rsidR="0086073E" w:rsidRDefault="0086073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7F2D45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2A962DA" w14:textId="7777777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process of oxygenation and external respiration and the factors which influence both.</w:t>
      </w:r>
    </w:p>
    <w:p w14:paraId="47421B36" w14:textId="2B1A000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details of oxygen transport and internal respiration and the   factors which influence both.</w:t>
      </w:r>
    </w:p>
    <w:p w14:paraId="4E1AD489" w14:textId="0A0756D6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Explain the basic concepts of acid-base physiology.</w:t>
      </w:r>
    </w:p>
    <w:p w14:paraId="76587783" w14:textId="11E32E2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role of the respiratory system in acid-based homeostasis.</w:t>
      </w:r>
    </w:p>
    <w:p w14:paraId="3AEDE46F" w14:textId="6B856A2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role of the kidneys in acid-based homeostasis.</w:t>
      </w:r>
    </w:p>
    <w:p w14:paraId="53615C4D" w14:textId="65FD3F0C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List and describe the basic acid base abnormalities.</w:t>
      </w:r>
    </w:p>
    <w:p w14:paraId="591ED7FA" w14:textId="2820CFD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Distinguish between acidosis, acidemia, alkalosis and alkalemia.</w:t>
      </w:r>
    </w:p>
    <w:p w14:paraId="0F508224" w14:textId="7F3B398F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Distinguish between simple and mixed/complex acid-base disorders.</w:t>
      </w:r>
    </w:p>
    <w:p w14:paraId="1E9D5D45" w14:textId="06677F4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various buffering mechanisms that are helpful in restoring homeostasis in the presence of an acid-base disorder.</w:t>
      </w:r>
    </w:p>
    <w:p w14:paraId="160FF0C4" w14:textId="6C53B979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Define and discuss the process of acid-based compensation.</w:t>
      </w:r>
    </w:p>
    <w:p w14:paraId="7C945ABA" w14:textId="128AF88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List and discuss the various causes of the primary acid-base disorders.</w:t>
      </w:r>
    </w:p>
    <w:p w14:paraId="6269955E" w14:textId="40E294E5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primary and secondary changes that occur with each of the primary acid-base disorders.</w:t>
      </w:r>
    </w:p>
    <w:p w14:paraId="07942479" w14:textId="75634BF4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compensatory mechanisms for each of the primary acid-base disorders.</w:t>
      </w:r>
    </w:p>
    <w:p w14:paraId="5947E9F5" w14:textId="2BA4412E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interrelationships between oxygenation status and acid-base status.</w:t>
      </w:r>
    </w:p>
    <w:p w14:paraId="36E73817" w14:textId="25F6864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interrelationship between acid-base status and electrolyte chemistry of extracellular fluid.</w:t>
      </w:r>
    </w:p>
    <w:p w14:paraId="5F5FAD42" w14:textId="475655CC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Describe and discuss the use of venous electrolytes in acid-base data interpretation. </w:t>
      </w:r>
    </w:p>
    <w:p w14:paraId="7486B42F" w14:textId="638F263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Correctly and accurately analyze selected acid-base data and arrive at valid, correct interpretations.</w:t>
      </w:r>
    </w:p>
    <w:p w14:paraId="6EBB6EE6" w14:textId="6FC1793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typical laboratory presentations for common acid-base disorders.</w:t>
      </w:r>
    </w:p>
    <w:p w14:paraId="279A6943" w14:textId="14BCDCB2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basic treatment regimen for each of the four primary acid-base disorders.</w:t>
      </w:r>
    </w:p>
    <w:p w14:paraId="69C504FB" w14:textId="692FBC3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possible adverse sequelae of treatment for each of the four primary acid-base disorders.</w:t>
      </w:r>
    </w:p>
    <w:p w14:paraId="465D02A0" w14:textId="3AA658CA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quality control procedures applicable to arterial blood gas analysis.</w:t>
      </w:r>
    </w:p>
    <w:p w14:paraId="793A8E1C" w14:textId="085BEC58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Select the instrumentation required for arterial blood gas analysis.</w:t>
      </w:r>
    </w:p>
    <w:p w14:paraId="566ACE25" w14:textId="29DD5062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Trouble shoot potential problems associated with analysis.</w:t>
      </w:r>
    </w:p>
    <w:p w14:paraId="5A733296" w14:textId="403C645E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instrumentation calibration process for analysis.</w:t>
      </w:r>
    </w:p>
    <w:p w14:paraId="106899D5" w14:textId="7CC7169F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lastRenderedPageBreak/>
        <w:t>Discuss the types of electrodes utilized for analyzations of arterial blood gases.</w:t>
      </w:r>
    </w:p>
    <w:p w14:paraId="17E24517" w14:textId="08A21554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Identify different types of capnography sampling devices, listing advantages and    disadvantages of each. </w:t>
      </w:r>
    </w:p>
    <w:p w14:paraId="5E814C7C" w14:textId="10B48C68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Given various abnormal capnography tracings, correctly interpret results.  </w:t>
      </w:r>
    </w:p>
    <w:p w14:paraId="216015AE" w14:textId="5261340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Identify conditions associated with changes in PETCO2.  </w:t>
      </w:r>
    </w:p>
    <w:p w14:paraId="4345078B" w14:textId="5DB66EAF" w:rsidR="00805D9B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Calculate VD/VT with appropriate data, and correctly interpret results.</w:t>
      </w:r>
    </w:p>
    <w:p w14:paraId="6C9D4D52" w14:textId="77777777" w:rsidR="007F2D45" w:rsidRPr="007F2D45" w:rsidRDefault="007F2D45" w:rsidP="007F2D4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F839F21" w14:textId="20095E8A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Introduction to Blood gases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0BFCA0AE" w14:textId="1BDA0279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Technical Issues in Blood Gas Analysis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0617B43C" w14:textId="5FDF8130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Basic Physiology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3C188E9F" w14:textId="7E1A8C7B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Clinical Oxygenation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2D36661E" w14:textId="02D9A5BA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Fluid and Electrolyte Balance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427F60E4" w14:textId="35DA5A22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Clinical Acid-Base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739E796C" w14:textId="2BB4D7A2" w:rsidR="00DF5B9D" w:rsidRPr="0074170F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Noninvasive Techniques and Case Studies</w:t>
      </w:r>
    </w:p>
    <w:sectPr w:rsidR="00DF5B9D" w:rsidRPr="00741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3752"/>
    <w:rsid w:val="00132B89"/>
    <w:rsid w:val="00142244"/>
    <w:rsid w:val="00163573"/>
    <w:rsid w:val="001A37A4"/>
    <w:rsid w:val="001B32B7"/>
    <w:rsid w:val="001C67FF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502A"/>
    <w:rsid w:val="00CD03CA"/>
    <w:rsid w:val="00D1405D"/>
    <w:rsid w:val="00D17FC1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2023-07-18T15:48:00Z</dcterms:created>
  <dcterms:modified xsi:type="dcterms:W3CDTF">2023-07-20T15:36:00Z</dcterms:modified>
</cp:coreProperties>
</file>