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AA32" w14:textId="77777777" w:rsidR="00B160E8" w:rsidRPr="005C4FD2" w:rsidRDefault="00B160E8" w:rsidP="00B160E8">
      <w:pPr>
        <w:pStyle w:val="Heading2"/>
        <w:jc w:val="center"/>
        <w:rPr>
          <w:sz w:val="28"/>
          <w:szCs w:val="28"/>
        </w:rPr>
      </w:pPr>
      <w:r w:rsidRPr="005C4FD2">
        <w:rPr>
          <w:sz w:val="28"/>
          <w:szCs w:val="28"/>
        </w:rPr>
        <w:t>MOHAWK VALLEY COMMUNITY COLLEGE</w:t>
      </w:r>
    </w:p>
    <w:p w14:paraId="7807E526" w14:textId="5A0E2132" w:rsidR="00B160E8" w:rsidRPr="00F319F3" w:rsidRDefault="00B160E8" w:rsidP="00F319F3">
      <w:pPr>
        <w:jc w:val="center"/>
        <w:rPr>
          <w:rFonts w:eastAsia="Calibri"/>
          <w:b/>
          <w:bCs/>
          <w:sz w:val="28"/>
          <w:szCs w:val="28"/>
        </w:rPr>
      </w:pPr>
      <w:r w:rsidRPr="005C4FD2">
        <w:rPr>
          <w:b/>
          <w:bCs/>
          <w:sz w:val="28"/>
          <w:szCs w:val="28"/>
        </w:rPr>
        <w:t>UTICA AND ROME, NEW YORK</w:t>
      </w:r>
    </w:p>
    <w:p w14:paraId="61EEEC26" w14:textId="77777777" w:rsidR="004D398F" w:rsidRDefault="00B160E8" w:rsidP="00B160E8">
      <w:pPr>
        <w:jc w:val="center"/>
        <w:rPr>
          <w:b/>
          <w:bCs/>
          <w:sz w:val="28"/>
          <w:szCs w:val="28"/>
        </w:rPr>
      </w:pPr>
      <w:r w:rsidRPr="00F319F3">
        <w:rPr>
          <w:b/>
          <w:bCs/>
          <w:sz w:val="28"/>
          <w:szCs w:val="28"/>
        </w:rPr>
        <w:t>COURSE OUTLINE</w:t>
      </w:r>
    </w:p>
    <w:p w14:paraId="5262D66D" w14:textId="77777777" w:rsidR="00F319F3" w:rsidRPr="00F319F3" w:rsidRDefault="00F319F3" w:rsidP="00B160E8">
      <w:pPr>
        <w:jc w:val="center"/>
        <w:rPr>
          <w:b/>
          <w:bCs/>
          <w:sz w:val="28"/>
          <w:szCs w:val="28"/>
        </w:rPr>
      </w:pPr>
    </w:p>
    <w:p w14:paraId="25E645B3" w14:textId="77777777" w:rsidR="000A4C34" w:rsidRPr="000A4C34" w:rsidRDefault="000A4C34"/>
    <w:p w14:paraId="0E0C99FB" w14:textId="30121C43" w:rsidR="000A4C34" w:rsidRPr="000A4C34" w:rsidRDefault="00B06DF2" w:rsidP="000A4C34">
      <w:pPr>
        <w:rPr>
          <w:b/>
        </w:rPr>
      </w:pPr>
      <w:r w:rsidRPr="000A4C34">
        <w:rPr>
          <w:b/>
        </w:rPr>
        <w:t>SO206</w:t>
      </w:r>
      <w:r w:rsidR="000A4C34">
        <w:rPr>
          <w:b/>
        </w:rPr>
        <w:t xml:space="preserve"> </w:t>
      </w:r>
      <w:r w:rsidR="00F319F3">
        <w:rPr>
          <w:b/>
        </w:rPr>
        <w:t>- The</w:t>
      </w:r>
      <w:r w:rsidR="000A4C34">
        <w:rPr>
          <w:b/>
        </w:rPr>
        <w:t xml:space="preserve"> </w:t>
      </w:r>
      <w:r w:rsidR="000A4C34" w:rsidRPr="000A4C34">
        <w:rPr>
          <w:b/>
        </w:rPr>
        <w:t>Social Significance of Gender</w:t>
      </w:r>
      <w:r w:rsidR="000A4C34">
        <w:rPr>
          <w:b/>
        </w:rPr>
        <w:t xml:space="preserve">     </w:t>
      </w:r>
      <w:r w:rsidR="004D398F">
        <w:rPr>
          <w:b/>
        </w:rPr>
        <w:tab/>
      </w:r>
      <w:r w:rsidR="004D398F">
        <w:rPr>
          <w:b/>
        </w:rPr>
        <w:tab/>
      </w:r>
      <w:r w:rsidR="004D398F">
        <w:rPr>
          <w:b/>
        </w:rPr>
        <w:tab/>
      </w:r>
      <w:r w:rsidR="004D398F">
        <w:rPr>
          <w:b/>
        </w:rPr>
        <w:tab/>
      </w:r>
      <w:r w:rsidR="004D398F">
        <w:rPr>
          <w:b/>
        </w:rPr>
        <w:tab/>
      </w:r>
      <w:r w:rsidR="00F319F3">
        <w:rPr>
          <w:b/>
        </w:rPr>
        <w:tab/>
        <w:t xml:space="preserve">    </w:t>
      </w:r>
      <w:r w:rsidR="00F319F3">
        <w:rPr>
          <w:b/>
        </w:rPr>
        <w:tab/>
      </w:r>
      <w:r w:rsidR="004D398F">
        <w:rPr>
          <w:b/>
        </w:rPr>
        <w:t>C-3,</w:t>
      </w:r>
      <w:r w:rsidR="00B160E8">
        <w:rPr>
          <w:b/>
        </w:rPr>
        <w:t xml:space="preserve"> </w:t>
      </w:r>
      <w:r w:rsidR="004D398F">
        <w:rPr>
          <w:b/>
        </w:rPr>
        <w:t>P-0,</w:t>
      </w:r>
      <w:r w:rsidR="00B160E8">
        <w:rPr>
          <w:b/>
        </w:rPr>
        <w:t xml:space="preserve"> </w:t>
      </w:r>
      <w:r w:rsidR="000A4C34">
        <w:rPr>
          <w:b/>
        </w:rPr>
        <w:t>Cr-3</w:t>
      </w:r>
    </w:p>
    <w:p w14:paraId="147BDD45" w14:textId="77777777" w:rsidR="00B06DF2" w:rsidRPr="000A4C34" w:rsidRDefault="00B06DF2">
      <w:pPr>
        <w:rPr>
          <w:b/>
        </w:rPr>
      </w:pPr>
    </w:p>
    <w:p w14:paraId="6EE4648C" w14:textId="77777777" w:rsidR="00B06DF2" w:rsidRPr="000A4C34" w:rsidRDefault="00B06DF2"/>
    <w:p w14:paraId="4AF24FD0" w14:textId="77777777" w:rsidR="00B06DF2" w:rsidRPr="00B160E8" w:rsidRDefault="00B06DF2">
      <w:pPr>
        <w:rPr>
          <w:b/>
        </w:rPr>
      </w:pPr>
      <w:r w:rsidRPr="00B160E8">
        <w:rPr>
          <w:b/>
          <w:u w:val="single"/>
        </w:rPr>
        <w:t>Course Description</w:t>
      </w:r>
      <w:r w:rsidRPr="00B160E8">
        <w:rPr>
          <w:b/>
        </w:rPr>
        <w:t xml:space="preserve">:  </w:t>
      </w:r>
    </w:p>
    <w:p w14:paraId="141ED2D5" w14:textId="1CE7F8EE" w:rsidR="00030ECA" w:rsidRDefault="00F319F3">
      <w:r w:rsidRPr="00F319F3">
        <w:t>This course assumes that human life is gendered and that gendered social expectations limit and enrich individuals and groups. Theories of sex and gender development, the history of social movements related to gender equity, and the impact of intersecting systems of stratification are emphasized. The influence of social forces including biology, religion, family, sexuality, education</w:t>
      </w:r>
      <w:proofErr w:type="gramStart"/>
      <w:r w:rsidRPr="00F319F3">
        <w:t>, the polity</w:t>
      </w:r>
      <w:proofErr w:type="gramEnd"/>
      <w:r w:rsidRPr="00F319F3">
        <w:t xml:space="preserve">, economics, media, law, medicine, social sciences, social policy, and systems of stratification are examined. </w:t>
      </w:r>
    </w:p>
    <w:p w14:paraId="2A3C96A6" w14:textId="77777777" w:rsidR="00F319F3" w:rsidRDefault="00F319F3"/>
    <w:p w14:paraId="7D8B04A6" w14:textId="34C8E499" w:rsidR="00030ECA" w:rsidRPr="00F319F3" w:rsidRDefault="00030ECA">
      <w:pPr>
        <w:rPr>
          <w:b/>
          <w:bCs/>
        </w:rPr>
      </w:pPr>
      <w:r w:rsidRPr="00F319F3">
        <w:rPr>
          <w:b/>
          <w:bCs/>
          <w:u w:val="single"/>
        </w:rPr>
        <w:t>Prerequisite</w:t>
      </w:r>
      <w:r w:rsidRPr="00F319F3">
        <w:rPr>
          <w:b/>
          <w:bCs/>
        </w:rPr>
        <w:t>:  SO101 Introduction to Sociology or instructor permission.</w:t>
      </w:r>
    </w:p>
    <w:p w14:paraId="483F8555" w14:textId="77777777" w:rsidR="00055062" w:rsidRPr="002C7E22" w:rsidRDefault="00055062"/>
    <w:p w14:paraId="47EAFAF9" w14:textId="77777777" w:rsidR="00B06DF2" w:rsidRPr="00B160E8" w:rsidRDefault="00B06DF2">
      <w:pPr>
        <w:rPr>
          <w:b/>
        </w:rPr>
      </w:pPr>
      <w:r w:rsidRPr="00B160E8">
        <w:rPr>
          <w:b/>
          <w:u w:val="single"/>
        </w:rPr>
        <w:t xml:space="preserve">Student </w:t>
      </w:r>
      <w:r w:rsidR="00986B7E" w:rsidRPr="00B160E8">
        <w:rPr>
          <w:b/>
          <w:u w:val="single"/>
        </w:rPr>
        <w:t xml:space="preserve">Learning </w:t>
      </w:r>
      <w:r w:rsidRPr="00B160E8">
        <w:rPr>
          <w:b/>
          <w:u w:val="single"/>
        </w:rPr>
        <w:t>Outcomes</w:t>
      </w:r>
      <w:r w:rsidRPr="00B160E8">
        <w:rPr>
          <w:b/>
        </w:rPr>
        <w:t>:</w:t>
      </w:r>
    </w:p>
    <w:p w14:paraId="1CAB0E48" w14:textId="77777777" w:rsidR="00B06DF2" w:rsidRPr="000A4C34" w:rsidRDefault="00B06DF2"/>
    <w:p w14:paraId="694FA23E" w14:textId="77777777" w:rsidR="00B06DF2" w:rsidRDefault="000A4C34">
      <w:r>
        <w:t>The student will be able to</w:t>
      </w:r>
      <w:r w:rsidR="00B06DF2" w:rsidRPr="000A4C34">
        <w:t>:</w:t>
      </w:r>
    </w:p>
    <w:p w14:paraId="2F10064E" w14:textId="77777777" w:rsidR="0006126B" w:rsidRPr="000A4C34" w:rsidRDefault="0006126B"/>
    <w:p w14:paraId="14CEB9C0" w14:textId="77777777" w:rsidR="00B06DF2" w:rsidRPr="000A4C34" w:rsidRDefault="00B06DF2">
      <w:r w:rsidRPr="000A4C34">
        <w:t xml:space="preserve">1.  </w:t>
      </w:r>
      <w:r w:rsidRPr="000A4C34">
        <w:tab/>
        <w:t xml:space="preserve">Define sex, gender, feminism, men’s movement, women’s movement, patriarchy, </w:t>
      </w:r>
      <w:r w:rsidRPr="000A4C34">
        <w:tab/>
        <w:t>and sexism.</w:t>
      </w:r>
    </w:p>
    <w:p w14:paraId="59B8C54D" w14:textId="77777777" w:rsidR="00956F40" w:rsidRDefault="00B06DF2">
      <w:r w:rsidRPr="000A4C34">
        <w:t>2.</w:t>
      </w:r>
      <w:r w:rsidRPr="000A4C34">
        <w:tab/>
        <w:t>Discuss the impact of popular culture in defining and maintaining traditional</w:t>
      </w:r>
      <w:r w:rsidR="00956F40">
        <w:t xml:space="preserve"> g</w:t>
      </w:r>
      <w:r w:rsidRPr="000A4C34">
        <w:t xml:space="preserve">ender expectations </w:t>
      </w:r>
    </w:p>
    <w:p w14:paraId="207610E9" w14:textId="77777777" w:rsidR="00B06DF2" w:rsidRPr="000A4C34" w:rsidRDefault="00B06DF2" w:rsidP="00956F40">
      <w:pPr>
        <w:ind w:firstLine="720"/>
      </w:pPr>
      <w:r w:rsidRPr="000A4C34">
        <w:t>despite the actual diversity of our daily lives.</w:t>
      </w:r>
    </w:p>
    <w:p w14:paraId="6C7390BC" w14:textId="77777777" w:rsidR="00825D22" w:rsidRDefault="00B06DF2">
      <w:r w:rsidRPr="000A4C34">
        <w:t xml:space="preserve">3.  </w:t>
      </w:r>
      <w:r w:rsidRPr="000A4C34">
        <w:tab/>
      </w:r>
      <w:r w:rsidR="00CF0449">
        <w:t>Predict</w:t>
      </w:r>
      <w:r w:rsidRPr="000A4C34">
        <w:t xml:space="preserve"> the interaction between gender and other factors involved in social</w:t>
      </w:r>
      <w:r w:rsidR="00825D22">
        <w:t xml:space="preserve"> </w:t>
      </w:r>
      <w:r w:rsidRPr="000A4C34">
        <w:t>stratification, such as</w:t>
      </w:r>
    </w:p>
    <w:p w14:paraId="28847130" w14:textId="77777777" w:rsidR="00B06DF2" w:rsidRPr="000A4C34" w:rsidRDefault="00B06DF2" w:rsidP="00825D22">
      <w:pPr>
        <w:ind w:firstLine="720"/>
      </w:pPr>
      <w:r w:rsidRPr="000A4C34">
        <w:t xml:space="preserve"> ancestry, social class, and age.</w:t>
      </w:r>
    </w:p>
    <w:p w14:paraId="7BF6FFB2" w14:textId="77777777" w:rsidR="00FE0F10" w:rsidRPr="000A4C34" w:rsidRDefault="007A1C08">
      <w:r>
        <w:t>4</w:t>
      </w:r>
      <w:r w:rsidR="00FE0F10" w:rsidRPr="000A4C34">
        <w:t>.</w:t>
      </w:r>
      <w:r w:rsidR="00FE0F10" w:rsidRPr="000A4C34">
        <w:tab/>
      </w:r>
      <w:r w:rsidR="00CF0449">
        <w:t>Examine and evaluate</w:t>
      </w:r>
      <w:r w:rsidR="00FE0F10" w:rsidRPr="000A4C34">
        <w:t xml:space="preserve"> the ways in which life in US society is gendered in both the public and private </w:t>
      </w:r>
      <w:r>
        <w:tab/>
      </w:r>
      <w:r w:rsidR="00FE0F10" w:rsidRPr="000A4C34">
        <w:t xml:space="preserve">spheres, including the economy, the polity, the arts, family, </w:t>
      </w:r>
      <w:r w:rsidR="00CF0449">
        <w:tab/>
      </w:r>
      <w:r w:rsidR="00FE0F10" w:rsidRPr="000A4C34">
        <w:t>sexuality,</w:t>
      </w:r>
      <w:r w:rsidR="00F7053B">
        <w:t xml:space="preserve"> </w:t>
      </w:r>
      <w:r w:rsidR="00FE0F10" w:rsidRPr="000A4C34">
        <w:t xml:space="preserve">friendships, religion, justice, </w:t>
      </w:r>
      <w:r>
        <w:tab/>
      </w:r>
      <w:r w:rsidR="00FE0F10" w:rsidRPr="000A4C34">
        <w:t>education, the media, healthcare, and the military.</w:t>
      </w:r>
    </w:p>
    <w:p w14:paraId="4DBC57E2" w14:textId="77777777" w:rsidR="00FE0F10" w:rsidRPr="000A4C34" w:rsidRDefault="007A1C08">
      <w:r>
        <w:t>5</w:t>
      </w:r>
      <w:r w:rsidR="00F7053B">
        <w:t xml:space="preserve">.  </w:t>
      </w:r>
      <w:r w:rsidR="00F7053B">
        <w:tab/>
        <w:t>Evaluate</w:t>
      </w:r>
      <w:r w:rsidR="00FE0F10" w:rsidRPr="000A4C34">
        <w:t xml:space="preserve"> the significance of gender scholarship, including the various theoretical</w:t>
      </w:r>
      <w:r w:rsidR="00FE0F10" w:rsidRPr="000A4C34">
        <w:tab/>
        <w:t xml:space="preserve">perspectives in gender </w:t>
      </w:r>
      <w:r>
        <w:tab/>
      </w:r>
      <w:r w:rsidR="00FE0F10" w:rsidRPr="000A4C34">
        <w:t>studies in sociology.</w:t>
      </w:r>
    </w:p>
    <w:p w14:paraId="4D845BA2" w14:textId="77777777" w:rsidR="00FE0F10" w:rsidRDefault="00FE0F10" w:rsidP="007A1C08">
      <w:pPr>
        <w:numPr>
          <w:ilvl w:val="0"/>
          <w:numId w:val="3"/>
        </w:numPr>
        <w:ind w:hanging="720"/>
      </w:pPr>
      <w:r w:rsidRPr="000A4C34">
        <w:t>Discuss issues related to sex and gender in a collegial fashion.</w:t>
      </w:r>
    </w:p>
    <w:p w14:paraId="69BC2A38" w14:textId="77777777" w:rsidR="001935FE" w:rsidRDefault="001935FE" w:rsidP="008136E4">
      <w:pPr>
        <w:numPr>
          <w:ilvl w:val="0"/>
          <w:numId w:val="3"/>
        </w:numPr>
        <w:ind w:hanging="720"/>
      </w:pPr>
      <w:r>
        <w:t>Articulate the scientific method, the process of observation, hypothesis development, measurement, data collection and analysis as it applies to sociological studies of gender.</w:t>
      </w:r>
    </w:p>
    <w:p w14:paraId="72AC9469" w14:textId="77777777" w:rsidR="008136E4" w:rsidRDefault="008136E4" w:rsidP="008136E4"/>
    <w:p w14:paraId="61C679D4" w14:textId="77777777" w:rsidR="008136E4" w:rsidRPr="00B160E8" w:rsidRDefault="008136E4" w:rsidP="008136E4">
      <w:pPr>
        <w:rPr>
          <w:b/>
        </w:rPr>
      </w:pPr>
      <w:r w:rsidRPr="00B160E8">
        <w:rPr>
          <w:b/>
          <w:u w:val="single"/>
        </w:rPr>
        <w:t>Major Topics</w:t>
      </w:r>
      <w:r w:rsidRPr="00B160E8">
        <w:rPr>
          <w:b/>
        </w:rPr>
        <w:t>:</w:t>
      </w:r>
    </w:p>
    <w:p w14:paraId="163C9342" w14:textId="77777777" w:rsidR="008136E4" w:rsidRDefault="008136E4" w:rsidP="008136E4"/>
    <w:p w14:paraId="2CEA0B44" w14:textId="77777777" w:rsidR="008136E4" w:rsidRDefault="008136E4" w:rsidP="008136E4">
      <w:r>
        <w:t>I.</w:t>
      </w:r>
      <w:r>
        <w:tab/>
        <w:t>Explanations of Gender:  Biology/Culture/Psychology/Society</w:t>
      </w:r>
    </w:p>
    <w:p w14:paraId="29BF03B3" w14:textId="77777777" w:rsidR="008136E4" w:rsidRDefault="008136E4" w:rsidP="008136E4">
      <w:r>
        <w:t>II.</w:t>
      </w:r>
      <w:r>
        <w:tab/>
        <w:t>Gendered Family</w:t>
      </w:r>
    </w:p>
    <w:p w14:paraId="1FFDB542" w14:textId="77777777" w:rsidR="008136E4" w:rsidRDefault="008136E4" w:rsidP="008136E4">
      <w:r>
        <w:t>III.</w:t>
      </w:r>
      <w:r>
        <w:tab/>
        <w:t>Gendered Classrooms</w:t>
      </w:r>
    </w:p>
    <w:p w14:paraId="631F6689" w14:textId="77777777" w:rsidR="008136E4" w:rsidRDefault="008136E4" w:rsidP="008136E4">
      <w:r>
        <w:t>IV.</w:t>
      </w:r>
      <w:r>
        <w:tab/>
        <w:t>Gendered Workplace</w:t>
      </w:r>
    </w:p>
    <w:p w14:paraId="46AD9380" w14:textId="77777777" w:rsidR="008136E4" w:rsidRDefault="008136E4" w:rsidP="008136E4">
      <w:r>
        <w:t>V.</w:t>
      </w:r>
      <w:r>
        <w:tab/>
        <w:t>Gendered Intimacy</w:t>
      </w:r>
    </w:p>
    <w:p w14:paraId="0C006766" w14:textId="77777777" w:rsidR="008136E4" w:rsidRDefault="008136E4" w:rsidP="008136E4">
      <w:r>
        <w:t>VI.</w:t>
      </w:r>
      <w:r>
        <w:tab/>
        <w:t>Gendered Body</w:t>
      </w:r>
    </w:p>
    <w:p w14:paraId="068B7BFD" w14:textId="77777777" w:rsidR="008136E4" w:rsidRDefault="008136E4" w:rsidP="008136E4">
      <w:r>
        <w:t>VII.</w:t>
      </w:r>
      <w:r>
        <w:tab/>
        <w:t>Gender of Violence</w:t>
      </w:r>
    </w:p>
    <w:p w14:paraId="30205AC6" w14:textId="77777777" w:rsidR="008136E4" w:rsidRDefault="008136E4" w:rsidP="008136E4"/>
    <w:p w14:paraId="64472ACE" w14:textId="77777777" w:rsidR="001935FE" w:rsidRDefault="001935FE" w:rsidP="001935FE">
      <w:pPr>
        <w:ind w:left="720"/>
      </w:pPr>
    </w:p>
    <w:p w14:paraId="1942089D" w14:textId="77777777" w:rsidR="00517641" w:rsidRPr="000A4C34" w:rsidRDefault="00517641" w:rsidP="00517641"/>
    <w:sectPr w:rsidR="00517641" w:rsidRPr="000A4C34" w:rsidSect="007A1C0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D377" w14:textId="77777777" w:rsidR="00F319F3" w:rsidRDefault="00F319F3" w:rsidP="00F319F3">
      <w:r>
        <w:separator/>
      </w:r>
    </w:p>
  </w:endnote>
  <w:endnote w:type="continuationSeparator" w:id="0">
    <w:p w14:paraId="1320CAF3" w14:textId="77777777" w:rsidR="00F319F3" w:rsidRDefault="00F319F3" w:rsidP="00F3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8F7A" w14:textId="0C60A446" w:rsidR="00F319F3" w:rsidRDefault="00F319F3">
    <w:pPr>
      <w:pStyle w:val="Footer"/>
    </w:pPr>
    <w:r>
      <w:t>Updated: 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7E52" w14:textId="77777777" w:rsidR="00F319F3" w:rsidRDefault="00F319F3" w:rsidP="00F319F3">
      <w:r>
        <w:separator/>
      </w:r>
    </w:p>
  </w:footnote>
  <w:footnote w:type="continuationSeparator" w:id="0">
    <w:p w14:paraId="35008AB2" w14:textId="77777777" w:rsidR="00F319F3" w:rsidRDefault="00F319F3" w:rsidP="00F3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5B3E"/>
    <w:multiLevelType w:val="hybridMultilevel"/>
    <w:tmpl w:val="62CA72DE"/>
    <w:lvl w:ilvl="0" w:tplc="10E8E65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BC1CB5"/>
    <w:multiLevelType w:val="hybridMultilevel"/>
    <w:tmpl w:val="737487D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B11AF"/>
    <w:multiLevelType w:val="hybridMultilevel"/>
    <w:tmpl w:val="8BFCD1A4"/>
    <w:lvl w:ilvl="0" w:tplc="19426F2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2964852">
    <w:abstractNumId w:val="2"/>
  </w:num>
  <w:num w:numId="2" w16cid:durableId="320307126">
    <w:abstractNumId w:val="0"/>
  </w:num>
  <w:num w:numId="3" w16cid:durableId="1896352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6DF2"/>
    <w:rsid w:val="00020FB0"/>
    <w:rsid w:val="00030ECA"/>
    <w:rsid w:val="00055062"/>
    <w:rsid w:val="0006126B"/>
    <w:rsid w:val="000A4C34"/>
    <w:rsid w:val="001935FE"/>
    <w:rsid w:val="0028213D"/>
    <w:rsid w:val="002C7E22"/>
    <w:rsid w:val="004D398F"/>
    <w:rsid w:val="00517641"/>
    <w:rsid w:val="005C4FD2"/>
    <w:rsid w:val="007A1C08"/>
    <w:rsid w:val="008136E4"/>
    <w:rsid w:val="00825D22"/>
    <w:rsid w:val="00956F40"/>
    <w:rsid w:val="00986B7E"/>
    <w:rsid w:val="00A3222E"/>
    <w:rsid w:val="00B06DF2"/>
    <w:rsid w:val="00B160E8"/>
    <w:rsid w:val="00B3742D"/>
    <w:rsid w:val="00C575E7"/>
    <w:rsid w:val="00C63465"/>
    <w:rsid w:val="00CF0449"/>
    <w:rsid w:val="00D84D3A"/>
    <w:rsid w:val="00EB437D"/>
    <w:rsid w:val="00F319F3"/>
    <w:rsid w:val="00F7053B"/>
    <w:rsid w:val="00FE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0075E"/>
  <w15:chartTrackingRefBased/>
  <w15:docId w15:val="{071E26A5-E662-4A2E-ABA8-75F670D5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B160E8"/>
    <w:pPr>
      <w:keepNext/>
      <w:outlineLvl w:val="1"/>
    </w:pPr>
    <w:rPr>
      <w:b/>
      <w:b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222E"/>
    <w:rPr>
      <w:rFonts w:ascii="Tahoma" w:hAnsi="Tahoma" w:cs="Tahoma"/>
      <w:sz w:val="16"/>
      <w:szCs w:val="16"/>
    </w:rPr>
  </w:style>
  <w:style w:type="character" w:customStyle="1" w:styleId="Heading2Char">
    <w:name w:val="Heading 2 Char"/>
    <w:link w:val="Heading2"/>
    <w:semiHidden/>
    <w:rsid w:val="00B160E8"/>
    <w:rPr>
      <w:b/>
      <w:bCs/>
      <w:sz w:val="24"/>
      <w:szCs w:val="24"/>
    </w:rPr>
  </w:style>
  <w:style w:type="paragraph" w:styleId="Header">
    <w:name w:val="header"/>
    <w:basedOn w:val="Normal"/>
    <w:link w:val="HeaderChar"/>
    <w:rsid w:val="00F319F3"/>
    <w:pPr>
      <w:tabs>
        <w:tab w:val="center" w:pos="4680"/>
        <w:tab w:val="right" w:pos="9360"/>
      </w:tabs>
    </w:pPr>
  </w:style>
  <w:style w:type="character" w:customStyle="1" w:styleId="HeaderChar">
    <w:name w:val="Header Char"/>
    <w:basedOn w:val="DefaultParagraphFont"/>
    <w:link w:val="Header"/>
    <w:rsid w:val="00F319F3"/>
    <w:rPr>
      <w:sz w:val="24"/>
      <w:szCs w:val="24"/>
    </w:rPr>
  </w:style>
  <w:style w:type="paragraph" w:styleId="Footer">
    <w:name w:val="footer"/>
    <w:basedOn w:val="Normal"/>
    <w:link w:val="FooterChar"/>
    <w:rsid w:val="00F319F3"/>
    <w:pPr>
      <w:tabs>
        <w:tab w:val="center" w:pos="4680"/>
        <w:tab w:val="right" w:pos="9360"/>
      </w:tabs>
    </w:pPr>
  </w:style>
  <w:style w:type="character" w:customStyle="1" w:styleId="FooterChar">
    <w:name w:val="Footer Char"/>
    <w:basedOn w:val="DefaultParagraphFont"/>
    <w:link w:val="Footer"/>
    <w:rsid w:val="00F319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6866">
      <w:bodyDiv w:val="1"/>
      <w:marLeft w:val="0"/>
      <w:marRight w:val="0"/>
      <w:marTop w:val="0"/>
      <w:marBottom w:val="0"/>
      <w:divBdr>
        <w:top w:val="none" w:sz="0" w:space="0" w:color="auto"/>
        <w:left w:val="none" w:sz="0" w:space="0" w:color="auto"/>
        <w:bottom w:val="none" w:sz="0" w:space="0" w:color="auto"/>
        <w:right w:val="none" w:sz="0" w:space="0" w:color="auto"/>
      </w:divBdr>
    </w:div>
    <w:div w:id="959846473">
      <w:bodyDiv w:val="1"/>
      <w:marLeft w:val="0"/>
      <w:marRight w:val="0"/>
      <w:marTop w:val="0"/>
      <w:marBottom w:val="0"/>
      <w:divBdr>
        <w:top w:val="none" w:sz="0" w:space="0" w:color="auto"/>
        <w:left w:val="none" w:sz="0" w:space="0" w:color="auto"/>
        <w:bottom w:val="none" w:sz="0" w:space="0" w:color="auto"/>
        <w:right w:val="none" w:sz="0" w:space="0" w:color="auto"/>
      </w:divBdr>
    </w:div>
    <w:div w:id="12778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 206</vt:lpstr>
    </vt:vector>
  </TitlesOfParts>
  <Company>MVCC</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206</dc:title>
  <dc:subject/>
  <dc:creator>mvcc</dc:creator>
  <cp:keywords/>
  <dc:description/>
  <cp:lastModifiedBy>Shonda Cruz</cp:lastModifiedBy>
  <cp:revision>4</cp:revision>
  <cp:lastPrinted>2011-05-12T13:33:00Z</cp:lastPrinted>
  <dcterms:created xsi:type="dcterms:W3CDTF">2017-01-27T20:07:00Z</dcterms:created>
  <dcterms:modified xsi:type="dcterms:W3CDTF">2023-07-14T19:13:00Z</dcterms:modified>
</cp:coreProperties>
</file>