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AAD27" w14:textId="77777777" w:rsidR="00340E4C" w:rsidRDefault="00340E4C" w:rsidP="00340E4C">
      <w:pPr>
        <w:pStyle w:val="NoSpacing"/>
        <w:rPr>
          <w:b/>
          <w:bCs/>
        </w:rPr>
      </w:pPr>
    </w:p>
    <w:p w14:paraId="6198676D" w14:textId="77777777" w:rsidR="00340E4C" w:rsidRDefault="00340E4C" w:rsidP="00340E4C">
      <w:pPr>
        <w:pStyle w:val="NoSpacing"/>
        <w:rPr>
          <w:b/>
          <w:bCs/>
        </w:rPr>
      </w:pPr>
    </w:p>
    <w:p w14:paraId="4C92B0BD" w14:textId="77777777" w:rsidR="00340E4C" w:rsidRDefault="00340E4C" w:rsidP="00340E4C">
      <w:pPr>
        <w:pStyle w:val="NoSpacing"/>
        <w:rPr>
          <w:b/>
          <w:bCs/>
        </w:rPr>
      </w:pPr>
    </w:p>
    <w:p w14:paraId="53682D43" w14:textId="77777777" w:rsidR="00340E4C" w:rsidRDefault="00340E4C" w:rsidP="00340E4C">
      <w:pPr>
        <w:pStyle w:val="NoSpacing"/>
        <w:rPr>
          <w:b/>
          <w:bCs/>
        </w:rPr>
      </w:pPr>
    </w:p>
    <w:p w14:paraId="530FAA8F" w14:textId="77777777" w:rsidR="00340E4C" w:rsidRDefault="00340E4C" w:rsidP="00340E4C">
      <w:pPr>
        <w:pStyle w:val="NoSpacing"/>
        <w:rPr>
          <w:b/>
          <w:bCs/>
        </w:rPr>
      </w:pPr>
    </w:p>
    <w:p w14:paraId="396F7487" w14:textId="77777777" w:rsidR="00340E4C" w:rsidRDefault="00340E4C" w:rsidP="00340E4C">
      <w:pPr>
        <w:pStyle w:val="NoSpacing"/>
        <w:ind w:left="2880" w:firstLine="720"/>
        <w:rPr>
          <w:b/>
          <w:bCs/>
        </w:rPr>
      </w:pPr>
      <w:r w:rsidRPr="00340E4C">
        <w:rPr>
          <w:b/>
          <w:bCs/>
        </w:rPr>
        <w:t>Mohawk Valley Community College</w:t>
      </w:r>
    </w:p>
    <w:p w14:paraId="7B0F23CE" w14:textId="03D63A9C" w:rsidR="00340E4C" w:rsidRPr="00340E4C" w:rsidRDefault="00340E4C" w:rsidP="00340E4C">
      <w:pPr>
        <w:pStyle w:val="NoSpacing"/>
        <w:jc w:val="center"/>
        <w:rPr>
          <w:b/>
          <w:bCs/>
        </w:rPr>
      </w:pPr>
      <w:r w:rsidRPr="00340E4C">
        <w:rPr>
          <w:b/>
          <w:bCs/>
        </w:rPr>
        <w:t>Utica and Rome. New York</w:t>
      </w:r>
    </w:p>
    <w:p w14:paraId="0EDD94FE" w14:textId="77777777" w:rsidR="00340E4C" w:rsidRPr="00340E4C" w:rsidRDefault="00340E4C" w:rsidP="00340E4C">
      <w:pPr>
        <w:pStyle w:val="NoSpacing"/>
        <w:jc w:val="center"/>
        <w:rPr>
          <w:b/>
          <w:bCs/>
        </w:rPr>
      </w:pPr>
      <w:r w:rsidRPr="00340E4C">
        <w:rPr>
          <w:b/>
          <w:bCs/>
        </w:rPr>
        <w:t>Course Outline</w:t>
      </w:r>
    </w:p>
    <w:p w14:paraId="65A99130" w14:textId="77777777" w:rsidR="00340E4C" w:rsidRPr="00340E4C" w:rsidRDefault="00340E4C" w:rsidP="00340E4C">
      <w:pPr>
        <w:pStyle w:val="NoSpacing"/>
        <w:rPr>
          <w:b/>
          <w:bCs/>
        </w:rPr>
      </w:pPr>
    </w:p>
    <w:p w14:paraId="43F793CE" w14:textId="77777777" w:rsidR="00340E4C" w:rsidRDefault="00340E4C" w:rsidP="00340E4C">
      <w:pPr>
        <w:pStyle w:val="NoSpacing"/>
        <w:rPr>
          <w:b/>
          <w:bCs/>
        </w:rPr>
      </w:pPr>
    </w:p>
    <w:p w14:paraId="48CF06B1" w14:textId="77777777" w:rsidR="00340E4C" w:rsidRDefault="00340E4C" w:rsidP="00340E4C">
      <w:pPr>
        <w:pStyle w:val="NoSpacing"/>
        <w:rPr>
          <w:b/>
          <w:bCs/>
        </w:rPr>
      </w:pPr>
    </w:p>
    <w:p w14:paraId="3533D221" w14:textId="75D0959E" w:rsidR="00340E4C" w:rsidRPr="00340E4C" w:rsidRDefault="00340E4C" w:rsidP="00340E4C">
      <w:pPr>
        <w:pStyle w:val="NoSpacing"/>
        <w:rPr>
          <w:b/>
          <w:bCs/>
        </w:rPr>
      </w:pPr>
      <w:r w:rsidRPr="00340E4C">
        <w:rPr>
          <w:b/>
          <w:bCs/>
        </w:rPr>
        <w:t>TH 202</w:t>
      </w:r>
      <w:r>
        <w:rPr>
          <w:b/>
          <w:bCs/>
        </w:rPr>
        <w:t xml:space="preserve">:  </w:t>
      </w:r>
      <w:r w:rsidRPr="00340E4C">
        <w:rPr>
          <w:b/>
          <w:bCs/>
        </w:rPr>
        <w:t xml:space="preserve"> History of Theater 1                                 </w:t>
      </w:r>
      <w:r>
        <w:rPr>
          <w:b/>
          <w:bCs/>
        </w:rPr>
        <w:tab/>
      </w:r>
      <w:r>
        <w:rPr>
          <w:b/>
          <w:bCs/>
        </w:rPr>
        <w:tab/>
      </w:r>
      <w:r>
        <w:rPr>
          <w:b/>
          <w:bCs/>
        </w:rPr>
        <w:tab/>
      </w:r>
      <w:r>
        <w:rPr>
          <w:b/>
          <w:bCs/>
        </w:rPr>
        <w:tab/>
      </w:r>
      <w:r>
        <w:rPr>
          <w:b/>
          <w:bCs/>
        </w:rPr>
        <w:tab/>
      </w:r>
      <w:r>
        <w:rPr>
          <w:b/>
          <w:bCs/>
        </w:rPr>
        <w:tab/>
      </w:r>
      <w:r w:rsidRPr="00340E4C">
        <w:rPr>
          <w:b/>
          <w:bCs/>
        </w:rPr>
        <w:t xml:space="preserve"> C-3, CR-3</w:t>
      </w:r>
    </w:p>
    <w:p w14:paraId="201100DA" w14:textId="77777777" w:rsidR="00340E4C" w:rsidRPr="00340E4C" w:rsidRDefault="00340E4C" w:rsidP="00340E4C">
      <w:pPr>
        <w:pStyle w:val="NoSpacing"/>
        <w:rPr>
          <w:b/>
          <w:bCs/>
        </w:rPr>
      </w:pPr>
    </w:p>
    <w:p w14:paraId="475A5BE6" w14:textId="5E08B460" w:rsidR="00340E4C" w:rsidRPr="00340E4C" w:rsidRDefault="00340E4C" w:rsidP="00340E4C">
      <w:pPr>
        <w:pStyle w:val="NoSpacing"/>
      </w:pPr>
    </w:p>
    <w:p w14:paraId="708462F0" w14:textId="77777777" w:rsidR="00340E4C" w:rsidRPr="00340E4C" w:rsidRDefault="00340E4C" w:rsidP="00340E4C">
      <w:pPr>
        <w:pStyle w:val="NoSpacing"/>
        <w:rPr>
          <w:b/>
          <w:bCs/>
          <w:u w:val="single"/>
        </w:rPr>
      </w:pPr>
      <w:r w:rsidRPr="00340E4C">
        <w:rPr>
          <w:b/>
          <w:bCs/>
          <w:u w:val="single"/>
        </w:rPr>
        <w:t>Course Description:</w:t>
      </w:r>
    </w:p>
    <w:p w14:paraId="21D48FF8" w14:textId="77777777" w:rsidR="00340E4C" w:rsidRPr="00340E4C" w:rsidRDefault="00340E4C" w:rsidP="00340E4C">
      <w:pPr>
        <w:pStyle w:val="NoSpacing"/>
      </w:pPr>
      <w:r w:rsidRPr="00340E4C">
        <w:t>This course emphasizes and examines the elements of theater to include the origin and development of theater, production techniques, acting styles, stagecraft, architecture, and significant plays from the ancient Greeks through the Renaissance. The course also addresses the contributions of notable actors, directors, designers, architects, and dramatists to theater and beyond.</w:t>
      </w:r>
    </w:p>
    <w:p w14:paraId="72A3DD74" w14:textId="77777777" w:rsidR="00340E4C" w:rsidRPr="00340E4C" w:rsidRDefault="00340E4C" w:rsidP="00340E4C">
      <w:pPr>
        <w:pStyle w:val="NoSpacing"/>
      </w:pPr>
    </w:p>
    <w:p w14:paraId="1373AC78" w14:textId="77777777" w:rsidR="00340E4C" w:rsidRPr="00340E4C" w:rsidRDefault="00340E4C" w:rsidP="00340E4C">
      <w:pPr>
        <w:pStyle w:val="NoSpacing"/>
        <w:rPr>
          <w:b/>
          <w:bCs/>
        </w:rPr>
      </w:pPr>
      <w:r w:rsidRPr="00340E4C">
        <w:rPr>
          <w:b/>
          <w:bCs/>
          <w:u w:val="single"/>
        </w:rPr>
        <w:t>Student Learning Outcomes</w:t>
      </w:r>
      <w:r w:rsidRPr="00340E4C">
        <w:rPr>
          <w:b/>
          <w:bCs/>
        </w:rPr>
        <w:t>:</w:t>
      </w:r>
    </w:p>
    <w:p w14:paraId="57AC3ED9" w14:textId="77777777" w:rsidR="00340E4C" w:rsidRPr="00340E4C" w:rsidRDefault="00340E4C" w:rsidP="00340E4C">
      <w:pPr>
        <w:pStyle w:val="NoSpacing"/>
      </w:pPr>
      <w:r w:rsidRPr="00340E4C">
        <w:t xml:space="preserve">Upon </w:t>
      </w:r>
      <w:proofErr w:type="gramStart"/>
      <w:r w:rsidRPr="00340E4C">
        <w:t>the successful</w:t>
      </w:r>
      <w:proofErr w:type="gramEnd"/>
      <w:r w:rsidRPr="00340E4C">
        <w:t xml:space="preserve"> completion of this course, the student will be able to:</w:t>
      </w:r>
    </w:p>
    <w:p w14:paraId="05F40113" w14:textId="77777777" w:rsidR="00340E4C" w:rsidRPr="00340E4C" w:rsidRDefault="00340E4C" w:rsidP="00340E4C">
      <w:pPr>
        <w:pStyle w:val="NoSpacing"/>
        <w:numPr>
          <w:ilvl w:val="0"/>
          <w:numId w:val="1"/>
        </w:numPr>
      </w:pPr>
      <w:r w:rsidRPr="00340E4C">
        <w:t>Identify movements in the history of theater.</w:t>
      </w:r>
    </w:p>
    <w:p w14:paraId="7CD9DB23" w14:textId="77777777" w:rsidR="00340E4C" w:rsidRPr="00340E4C" w:rsidRDefault="00340E4C" w:rsidP="00340E4C">
      <w:pPr>
        <w:pStyle w:val="NoSpacing"/>
        <w:numPr>
          <w:ilvl w:val="0"/>
          <w:numId w:val="1"/>
        </w:numPr>
      </w:pPr>
      <w:r w:rsidRPr="00340E4C">
        <w:t>Describe general history of theater</w:t>
      </w:r>
    </w:p>
    <w:p w14:paraId="4CB8D87B" w14:textId="77777777" w:rsidR="00340E4C" w:rsidRPr="00340E4C" w:rsidRDefault="00340E4C" w:rsidP="00340E4C">
      <w:pPr>
        <w:pStyle w:val="NoSpacing"/>
        <w:numPr>
          <w:ilvl w:val="0"/>
          <w:numId w:val="1"/>
        </w:numPr>
      </w:pPr>
      <w:r w:rsidRPr="00340E4C">
        <w:t xml:space="preserve">Identify significant plays of the </w:t>
      </w:r>
      <w:proofErr w:type="gramStart"/>
      <w:r w:rsidRPr="00340E4C">
        <w:t>time period</w:t>
      </w:r>
      <w:proofErr w:type="gramEnd"/>
    </w:p>
    <w:p w14:paraId="6A55CFCE" w14:textId="77777777" w:rsidR="00340E4C" w:rsidRPr="00340E4C" w:rsidRDefault="00340E4C" w:rsidP="00340E4C">
      <w:pPr>
        <w:pStyle w:val="NoSpacing"/>
        <w:numPr>
          <w:ilvl w:val="0"/>
          <w:numId w:val="1"/>
        </w:numPr>
      </w:pPr>
      <w:r w:rsidRPr="00340E4C">
        <w:t>Examine acting styles and their development</w:t>
      </w:r>
    </w:p>
    <w:p w14:paraId="79120BF7" w14:textId="77777777" w:rsidR="00340E4C" w:rsidRPr="00340E4C" w:rsidRDefault="00340E4C" w:rsidP="00340E4C">
      <w:pPr>
        <w:pStyle w:val="NoSpacing"/>
        <w:numPr>
          <w:ilvl w:val="0"/>
          <w:numId w:val="1"/>
        </w:numPr>
      </w:pPr>
      <w:r w:rsidRPr="00340E4C">
        <w:t>Discuss theater traditions and their evolution</w:t>
      </w:r>
    </w:p>
    <w:p w14:paraId="446205C8" w14:textId="77777777" w:rsidR="00340E4C" w:rsidRPr="00340E4C" w:rsidRDefault="00340E4C" w:rsidP="00340E4C">
      <w:pPr>
        <w:pStyle w:val="NoSpacing"/>
      </w:pPr>
    </w:p>
    <w:p w14:paraId="7F8497A7" w14:textId="77777777" w:rsidR="00340E4C" w:rsidRPr="00340E4C" w:rsidRDefault="00340E4C" w:rsidP="00340E4C">
      <w:pPr>
        <w:pStyle w:val="NoSpacing"/>
        <w:rPr>
          <w:b/>
          <w:bCs/>
        </w:rPr>
      </w:pPr>
      <w:r w:rsidRPr="00340E4C">
        <w:rPr>
          <w:b/>
          <w:bCs/>
          <w:u w:val="single"/>
        </w:rPr>
        <w:t>Major Topics:</w:t>
      </w:r>
    </w:p>
    <w:p w14:paraId="1CBAE53F" w14:textId="77777777" w:rsidR="00340E4C" w:rsidRPr="00340E4C" w:rsidRDefault="00340E4C" w:rsidP="00340E4C">
      <w:pPr>
        <w:pStyle w:val="NoSpacing"/>
        <w:numPr>
          <w:ilvl w:val="0"/>
          <w:numId w:val="1"/>
        </w:numPr>
      </w:pPr>
      <w:r w:rsidRPr="00340E4C">
        <w:t>The politics of theater</w:t>
      </w:r>
    </w:p>
    <w:p w14:paraId="48F953DD" w14:textId="77777777" w:rsidR="00340E4C" w:rsidRPr="00340E4C" w:rsidRDefault="00340E4C" w:rsidP="00340E4C">
      <w:pPr>
        <w:pStyle w:val="NoSpacing"/>
        <w:numPr>
          <w:ilvl w:val="0"/>
          <w:numId w:val="1"/>
        </w:numPr>
      </w:pPr>
      <w:r w:rsidRPr="00340E4C">
        <w:t>Theatrical forms of cultures and time periods</w:t>
      </w:r>
    </w:p>
    <w:p w14:paraId="2013250C" w14:textId="77777777" w:rsidR="00340E4C" w:rsidRPr="00340E4C" w:rsidRDefault="00340E4C" w:rsidP="00340E4C">
      <w:pPr>
        <w:pStyle w:val="NoSpacing"/>
        <w:numPr>
          <w:ilvl w:val="0"/>
          <w:numId w:val="1"/>
        </w:numPr>
      </w:pPr>
      <w:r w:rsidRPr="00340E4C">
        <w:t>Research of theater history</w:t>
      </w:r>
    </w:p>
    <w:p w14:paraId="1980F615" w14:textId="77777777" w:rsidR="00340E4C" w:rsidRPr="00340E4C" w:rsidRDefault="00340E4C" w:rsidP="00340E4C">
      <w:pPr>
        <w:pStyle w:val="NoSpacing"/>
        <w:numPr>
          <w:ilvl w:val="0"/>
          <w:numId w:val="1"/>
        </w:numPr>
      </w:pPr>
      <w:r w:rsidRPr="00340E4C">
        <w:t>Early theatrical practices</w:t>
      </w:r>
    </w:p>
    <w:p w14:paraId="036D4A5E" w14:textId="77777777" w:rsidR="00340E4C" w:rsidRPr="00340E4C" w:rsidRDefault="00340E4C" w:rsidP="00340E4C">
      <w:pPr>
        <w:pStyle w:val="NoSpacing"/>
        <w:numPr>
          <w:ilvl w:val="0"/>
          <w:numId w:val="1"/>
        </w:numPr>
      </w:pPr>
      <w:r w:rsidRPr="00340E4C">
        <w:t>Writing about theater history</w:t>
      </w:r>
    </w:p>
    <w:p w14:paraId="72407D75" w14:textId="77777777" w:rsidR="00F335D5" w:rsidRDefault="00F335D5" w:rsidP="00340E4C">
      <w:pPr>
        <w:pStyle w:val="NoSpacing"/>
      </w:pPr>
    </w:p>
    <w:p w14:paraId="0DEA8FEE" w14:textId="77777777" w:rsidR="00340E4C" w:rsidRDefault="00340E4C" w:rsidP="00340E4C">
      <w:pPr>
        <w:pStyle w:val="NoSpacing"/>
      </w:pPr>
    </w:p>
    <w:p w14:paraId="744ACD7A" w14:textId="77777777" w:rsidR="00340E4C" w:rsidRDefault="00340E4C" w:rsidP="00340E4C">
      <w:pPr>
        <w:pStyle w:val="NoSpacing"/>
      </w:pPr>
    </w:p>
    <w:p w14:paraId="129BA1F3" w14:textId="77777777" w:rsidR="00340E4C" w:rsidRDefault="00340E4C" w:rsidP="00340E4C">
      <w:pPr>
        <w:pStyle w:val="NoSpacing"/>
      </w:pPr>
    </w:p>
    <w:p w14:paraId="6A600D20" w14:textId="77777777" w:rsidR="00340E4C" w:rsidRDefault="00340E4C" w:rsidP="00340E4C">
      <w:pPr>
        <w:pStyle w:val="NoSpacing"/>
      </w:pPr>
    </w:p>
    <w:p w14:paraId="3233BF74" w14:textId="77777777" w:rsidR="00340E4C" w:rsidRDefault="00340E4C" w:rsidP="00340E4C">
      <w:pPr>
        <w:pStyle w:val="NoSpacing"/>
      </w:pPr>
    </w:p>
    <w:p w14:paraId="1085B805" w14:textId="77777777" w:rsidR="00340E4C" w:rsidRDefault="00340E4C" w:rsidP="00340E4C">
      <w:pPr>
        <w:pStyle w:val="NoSpacing"/>
      </w:pPr>
    </w:p>
    <w:p w14:paraId="6704F7E0" w14:textId="77777777" w:rsidR="00340E4C" w:rsidRDefault="00340E4C" w:rsidP="00340E4C">
      <w:pPr>
        <w:pStyle w:val="NoSpacing"/>
      </w:pPr>
    </w:p>
    <w:p w14:paraId="36960C53" w14:textId="77777777" w:rsidR="00340E4C" w:rsidRDefault="00340E4C" w:rsidP="00340E4C">
      <w:pPr>
        <w:pStyle w:val="NoSpacing"/>
      </w:pPr>
    </w:p>
    <w:p w14:paraId="488DEDD8" w14:textId="77777777" w:rsidR="00340E4C" w:rsidRDefault="00340E4C" w:rsidP="00340E4C">
      <w:pPr>
        <w:pStyle w:val="NoSpacing"/>
      </w:pPr>
    </w:p>
    <w:p w14:paraId="4526BF63" w14:textId="77777777" w:rsidR="00340E4C" w:rsidRDefault="00340E4C" w:rsidP="00340E4C">
      <w:pPr>
        <w:pStyle w:val="NoSpacing"/>
      </w:pPr>
    </w:p>
    <w:p w14:paraId="7610CC9C" w14:textId="77777777" w:rsidR="00340E4C" w:rsidRDefault="00340E4C" w:rsidP="00340E4C">
      <w:pPr>
        <w:pStyle w:val="NoSpacing"/>
      </w:pPr>
    </w:p>
    <w:p w14:paraId="2B9F6D0E" w14:textId="77777777" w:rsidR="00340E4C" w:rsidRDefault="00340E4C" w:rsidP="00340E4C">
      <w:pPr>
        <w:pStyle w:val="NoSpacing"/>
      </w:pPr>
    </w:p>
    <w:p w14:paraId="6B0AF8FA" w14:textId="77777777" w:rsidR="00340E4C" w:rsidRDefault="00340E4C" w:rsidP="00340E4C">
      <w:pPr>
        <w:pStyle w:val="NoSpacing"/>
      </w:pPr>
    </w:p>
    <w:p w14:paraId="27236688" w14:textId="77777777" w:rsidR="00340E4C" w:rsidRDefault="00340E4C" w:rsidP="00340E4C">
      <w:pPr>
        <w:pStyle w:val="NoSpacing"/>
      </w:pPr>
    </w:p>
    <w:p w14:paraId="593DC780" w14:textId="7E8A4347" w:rsidR="00340E4C" w:rsidRDefault="00340E4C" w:rsidP="00340E4C">
      <w:pPr>
        <w:pStyle w:val="NoSpacing"/>
      </w:pPr>
      <w:r>
        <w:tab/>
      </w:r>
      <w:r>
        <w:tab/>
      </w:r>
      <w:r>
        <w:tab/>
      </w:r>
      <w:r>
        <w:tab/>
      </w:r>
      <w:r>
        <w:tab/>
      </w:r>
      <w:r>
        <w:tab/>
      </w:r>
      <w:r>
        <w:tab/>
      </w:r>
      <w:r>
        <w:tab/>
      </w:r>
      <w:r>
        <w:tab/>
      </w:r>
      <w:r>
        <w:tab/>
      </w:r>
      <w:r>
        <w:tab/>
      </w:r>
      <w:r>
        <w:tab/>
        <w:t>May 8, 2025</w:t>
      </w:r>
    </w:p>
    <w:sectPr w:rsidR="00340E4C" w:rsidSect="00340E4C">
      <w:pgSz w:w="12240" w:h="15840"/>
      <w:pgMar w:top="0" w:right="640" w:bottom="0" w:left="6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505" w:hanging="360"/>
      </w:pPr>
      <w:rPr>
        <w:rFonts w:ascii="Symbol" w:hAnsi="Symbol" w:cs="Symbol"/>
        <w:b w:val="0"/>
        <w:bCs w:val="0"/>
        <w:i w:val="0"/>
        <w:iCs w:val="0"/>
        <w:w w:val="100"/>
        <w:sz w:val="24"/>
        <w:szCs w:val="24"/>
      </w:rPr>
    </w:lvl>
    <w:lvl w:ilvl="1">
      <w:numFmt w:val="bullet"/>
      <w:lvlText w:val="•"/>
      <w:lvlJc w:val="left"/>
      <w:pPr>
        <w:ind w:left="1548" w:hanging="360"/>
      </w:pPr>
    </w:lvl>
    <w:lvl w:ilvl="2">
      <w:numFmt w:val="bullet"/>
      <w:lvlText w:val="•"/>
      <w:lvlJc w:val="left"/>
      <w:pPr>
        <w:ind w:left="2596" w:hanging="360"/>
      </w:pPr>
    </w:lvl>
    <w:lvl w:ilvl="3">
      <w:numFmt w:val="bullet"/>
      <w:lvlText w:val="•"/>
      <w:lvlJc w:val="left"/>
      <w:pPr>
        <w:ind w:left="3644" w:hanging="360"/>
      </w:pPr>
    </w:lvl>
    <w:lvl w:ilvl="4">
      <w:numFmt w:val="bullet"/>
      <w:lvlText w:val="•"/>
      <w:lvlJc w:val="left"/>
      <w:pPr>
        <w:ind w:left="4692" w:hanging="360"/>
      </w:pPr>
    </w:lvl>
    <w:lvl w:ilvl="5">
      <w:numFmt w:val="bullet"/>
      <w:lvlText w:val="•"/>
      <w:lvlJc w:val="left"/>
      <w:pPr>
        <w:ind w:left="5740" w:hanging="360"/>
      </w:pPr>
    </w:lvl>
    <w:lvl w:ilvl="6">
      <w:numFmt w:val="bullet"/>
      <w:lvlText w:val="•"/>
      <w:lvlJc w:val="left"/>
      <w:pPr>
        <w:ind w:left="6788" w:hanging="360"/>
      </w:pPr>
    </w:lvl>
    <w:lvl w:ilvl="7">
      <w:numFmt w:val="bullet"/>
      <w:lvlText w:val="•"/>
      <w:lvlJc w:val="left"/>
      <w:pPr>
        <w:ind w:left="7836" w:hanging="360"/>
      </w:pPr>
    </w:lvl>
    <w:lvl w:ilvl="8">
      <w:numFmt w:val="bullet"/>
      <w:lvlText w:val="•"/>
      <w:lvlJc w:val="left"/>
      <w:pPr>
        <w:ind w:left="8884" w:hanging="360"/>
      </w:pPr>
    </w:lvl>
  </w:abstractNum>
  <w:num w:numId="1" w16cid:durableId="46500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4C"/>
    <w:rsid w:val="002C524A"/>
    <w:rsid w:val="00340E4C"/>
    <w:rsid w:val="00694177"/>
    <w:rsid w:val="00B65AF7"/>
    <w:rsid w:val="00F33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115C"/>
  <w15:chartTrackingRefBased/>
  <w15:docId w15:val="{84C726B3-D130-46C5-91D3-7F88AD81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E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E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E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E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E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E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E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E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E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E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E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E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E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E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E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E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E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E4C"/>
    <w:rPr>
      <w:rFonts w:eastAsiaTheme="majorEastAsia" w:cstheme="majorBidi"/>
      <w:color w:val="272727" w:themeColor="text1" w:themeTint="D8"/>
    </w:rPr>
  </w:style>
  <w:style w:type="paragraph" w:styleId="Title">
    <w:name w:val="Title"/>
    <w:basedOn w:val="Normal"/>
    <w:next w:val="Normal"/>
    <w:link w:val="TitleChar"/>
    <w:uiPriority w:val="10"/>
    <w:qFormat/>
    <w:rsid w:val="00340E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E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E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E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E4C"/>
    <w:pPr>
      <w:spacing w:before="160"/>
      <w:jc w:val="center"/>
    </w:pPr>
    <w:rPr>
      <w:i/>
      <w:iCs/>
      <w:color w:val="404040" w:themeColor="text1" w:themeTint="BF"/>
    </w:rPr>
  </w:style>
  <w:style w:type="character" w:customStyle="1" w:styleId="QuoteChar">
    <w:name w:val="Quote Char"/>
    <w:basedOn w:val="DefaultParagraphFont"/>
    <w:link w:val="Quote"/>
    <w:uiPriority w:val="29"/>
    <w:rsid w:val="00340E4C"/>
    <w:rPr>
      <w:i/>
      <w:iCs/>
      <w:color w:val="404040" w:themeColor="text1" w:themeTint="BF"/>
    </w:rPr>
  </w:style>
  <w:style w:type="paragraph" w:styleId="ListParagraph">
    <w:name w:val="List Paragraph"/>
    <w:basedOn w:val="Normal"/>
    <w:uiPriority w:val="34"/>
    <w:qFormat/>
    <w:rsid w:val="00340E4C"/>
    <w:pPr>
      <w:ind w:left="720"/>
      <w:contextualSpacing/>
    </w:pPr>
  </w:style>
  <w:style w:type="character" w:styleId="IntenseEmphasis">
    <w:name w:val="Intense Emphasis"/>
    <w:basedOn w:val="DefaultParagraphFont"/>
    <w:uiPriority w:val="21"/>
    <w:qFormat/>
    <w:rsid w:val="00340E4C"/>
    <w:rPr>
      <w:i/>
      <w:iCs/>
      <w:color w:val="0F4761" w:themeColor="accent1" w:themeShade="BF"/>
    </w:rPr>
  </w:style>
  <w:style w:type="paragraph" w:styleId="IntenseQuote">
    <w:name w:val="Intense Quote"/>
    <w:basedOn w:val="Normal"/>
    <w:next w:val="Normal"/>
    <w:link w:val="IntenseQuoteChar"/>
    <w:uiPriority w:val="30"/>
    <w:qFormat/>
    <w:rsid w:val="00340E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E4C"/>
    <w:rPr>
      <w:i/>
      <w:iCs/>
      <w:color w:val="0F4761" w:themeColor="accent1" w:themeShade="BF"/>
    </w:rPr>
  </w:style>
  <w:style w:type="character" w:styleId="IntenseReference">
    <w:name w:val="Intense Reference"/>
    <w:basedOn w:val="DefaultParagraphFont"/>
    <w:uiPriority w:val="32"/>
    <w:qFormat/>
    <w:rsid w:val="00340E4C"/>
    <w:rPr>
      <w:b/>
      <w:bCs/>
      <w:smallCaps/>
      <w:color w:val="0F4761" w:themeColor="accent1" w:themeShade="BF"/>
      <w:spacing w:val="5"/>
    </w:rPr>
  </w:style>
  <w:style w:type="paragraph" w:styleId="NoSpacing">
    <w:name w:val="No Spacing"/>
    <w:uiPriority w:val="1"/>
    <w:qFormat/>
    <w:rsid w:val="00340E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Smith</dc:creator>
  <cp:keywords/>
  <dc:description/>
  <cp:lastModifiedBy>Donna Smith</cp:lastModifiedBy>
  <cp:revision>1</cp:revision>
  <dcterms:created xsi:type="dcterms:W3CDTF">2025-05-08T19:03:00Z</dcterms:created>
  <dcterms:modified xsi:type="dcterms:W3CDTF">2025-05-08T19:06:00Z</dcterms:modified>
</cp:coreProperties>
</file>